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ED" w:rsidRPr="00E951D8" w:rsidRDefault="009019ED" w:rsidP="009019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1D8">
        <w:rPr>
          <w:rFonts w:ascii="Times New Roman" w:hAnsi="Times New Roman" w:cs="Times New Roman"/>
          <w:b/>
          <w:sz w:val="32"/>
          <w:szCs w:val="32"/>
        </w:rPr>
        <w:t xml:space="preserve">ŠKOLNÍ PROGRAM ENVIRONMENTÁLNÍHO VZDĚLÁVÁNÍ, VÝCHOVY A OSVĚTY </w:t>
      </w: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group id="_x0000_s1026" style="position:absolute;margin-left:107.75pt;margin-top:20.3pt;width:191.15pt;height:168.95pt;z-index:251659264" coordorigin="1775,1418" coordsize="2471,21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58;top:1778;width:2160;height:1767">
              <v:imagedata r:id="rId9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775;top:1418;width:2471;height:1440" adj="11508245" fillcolor="black" strokeweight=".25pt">
              <v:shadow color="#868686"/>
              <v:textpath style="font-family:&quot;Arial&quot;;font-size:12pt" fitshape="t" trim="t" string="ŠKOLA TŘÍ OŘÍŠKŮ"/>
              <o:lock v:ext="edit" aspectratio="t"/>
            </v:shape>
          </v:group>
        </w:pict>
      </w: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</w:p>
    <w:p w:rsidR="009019ED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Zpracovala: </w:t>
      </w:r>
      <w:r w:rsidRPr="00E951D8">
        <w:rPr>
          <w:rFonts w:ascii="Times New Roman" w:hAnsi="Times New Roman" w:cs="Times New Roman"/>
          <w:sz w:val="24"/>
          <w:szCs w:val="24"/>
        </w:rPr>
        <w:t xml:space="preserve"> Mgr. </w:t>
      </w:r>
      <w:r>
        <w:rPr>
          <w:rFonts w:ascii="Times New Roman" w:hAnsi="Times New Roman" w:cs="Times New Roman"/>
          <w:sz w:val="24"/>
          <w:szCs w:val="24"/>
        </w:rPr>
        <w:t xml:space="preserve">Pavlína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Mičunková</w:t>
      </w:r>
      <w:proofErr w:type="spellEnd"/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b/>
          <w:sz w:val="24"/>
          <w:szCs w:val="24"/>
        </w:rPr>
        <w:t>Škola:</w:t>
      </w:r>
      <w:r w:rsidRPr="00E951D8">
        <w:rPr>
          <w:rFonts w:ascii="Times New Roman" w:hAnsi="Times New Roman" w:cs="Times New Roman"/>
          <w:sz w:val="24"/>
          <w:szCs w:val="24"/>
        </w:rPr>
        <w:t xml:space="preserve"> ZŠ a MŠ Leskovec</w:t>
      </w: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Default="009019ED" w:rsidP="00901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19ED" w:rsidRPr="00E951D8" w:rsidRDefault="009019ED" w:rsidP="009019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1D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ŠKOLNÍ PROGRAM EVVO </w:t>
      </w:r>
      <w:r>
        <w:rPr>
          <w:rFonts w:ascii="Times New Roman" w:hAnsi="Times New Roman" w:cs="Times New Roman"/>
          <w:b/>
          <w:sz w:val="32"/>
          <w:szCs w:val="32"/>
        </w:rPr>
        <w:t>v ZŠ LESKOVEC</w:t>
      </w:r>
    </w:p>
    <w:p w:rsidR="009019ED" w:rsidRPr="009019ED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Dlouhodobé záměry školy pro oblast environmentální výchovy jsou n</w:t>
      </w:r>
      <w:r>
        <w:rPr>
          <w:rFonts w:ascii="Times New Roman" w:hAnsi="Times New Roman" w:cs="Times New Roman"/>
          <w:sz w:val="24"/>
          <w:szCs w:val="24"/>
        </w:rPr>
        <w:t>avrženy s výhledem do roku 2 026</w:t>
      </w:r>
      <w:r w:rsidRPr="00E951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Plán</w:t>
      </w:r>
      <w:r w:rsidRPr="00E951D8">
        <w:rPr>
          <w:rFonts w:ascii="Times New Roman" w:hAnsi="Times New Roman" w:cs="Times New Roman"/>
          <w:sz w:val="24"/>
          <w:szCs w:val="24"/>
        </w:rPr>
        <w:t xml:space="preserve"> vychází ze společného hledání výchovně-vzdělávacích cílů a organizačních cílů se zaměstnanci školy, nastavuje pravidla vzájemné spolupráce, navrhuje postupy, jejichž prostřednictvím budeme zvolna dlouhodobé záměry EVVO naplňovat.</w:t>
      </w:r>
    </w:p>
    <w:p w:rsidR="009019ED" w:rsidRPr="008574FA" w:rsidRDefault="009019ED" w:rsidP="009019ED">
      <w:pPr>
        <w:pStyle w:val="Nzev"/>
        <w:rPr>
          <w:rFonts w:cs="Times New Roman"/>
          <w:b/>
          <w:sz w:val="28"/>
          <w:szCs w:val="28"/>
          <w:lang w:val="en-US"/>
        </w:rPr>
      </w:pPr>
      <w:proofErr w:type="spellStart"/>
      <w:r w:rsidRPr="008574FA">
        <w:rPr>
          <w:rFonts w:cs="Times New Roman"/>
          <w:b/>
          <w:sz w:val="28"/>
          <w:szCs w:val="28"/>
          <w:lang w:val="en-US"/>
        </w:rPr>
        <w:t>Obsah</w:t>
      </w:r>
      <w:proofErr w:type="spellEnd"/>
    </w:p>
    <w:p w:rsidR="009019ED" w:rsidRPr="00E951D8" w:rsidRDefault="009019ED" w:rsidP="009019ED">
      <w:pPr>
        <w:rPr>
          <w:rFonts w:ascii="Times New Roman" w:hAnsi="Times New Roman" w:cs="Times New Roman"/>
          <w:lang w:val="en-US"/>
        </w:rPr>
      </w:pPr>
    </w:p>
    <w:p w:rsidR="003B2378" w:rsidRDefault="009019ED">
      <w:pPr>
        <w:pStyle w:val="Obsah1"/>
        <w:tabs>
          <w:tab w:val="left" w:pos="440"/>
          <w:tab w:val="right" w:leader="dot" w:pos="8777"/>
        </w:tabs>
        <w:rPr>
          <w:rFonts w:eastAsiaTheme="minorEastAsia"/>
          <w:noProof/>
          <w:lang w:eastAsia="cs-CZ"/>
        </w:rPr>
      </w:pPr>
      <w:r w:rsidRPr="00E951D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951D8">
        <w:rPr>
          <w:rFonts w:ascii="Times New Roman" w:hAnsi="Times New Roman" w:cs="Times New Roman"/>
          <w:sz w:val="24"/>
          <w:szCs w:val="24"/>
          <w:lang w:val="en-US"/>
        </w:rPr>
        <w:instrText xml:space="preserve"> TOC \o "1-4" \u \t "Nadpis 5;1;Nadpis 6;2" </w:instrText>
      </w:r>
      <w:r w:rsidRPr="00E951D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3B2378">
        <w:rPr>
          <w:noProof/>
        </w:rPr>
        <w:t>A.</w:t>
      </w:r>
      <w:r w:rsidR="003B2378">
        <w:rPr>
          <w:rFonts w:eastAsiaTheme="minorEastAsia"/>
          <w:noProof/>
          <w:lang w:eastAsia="cs-CZ"/>
        </w:rPr>
        <w:tab/>
      </w:r>
      <w:r w:rsidR="003B2378">
        <w:rPr>
          <w:noProof/>
        </w:rPr>
        <w:t>Strategický plán EVVO</w:t>
      </w:r>
      <w:r w:rsidR="003B2378">
        <w:rPr>
          <w:noProof/>
        </w:rPr>
        <w:tab/>
      </w:r>
      <w:r w:rsidR="003B2378">
        <w:rPr>
          <w:noProof/>
        </w:rPr>
        <w:fldChar w:fldCharType="begin"/>
      </w:r>
      <w:r w:rsidR="003B2378">
        <w:rPr>
          <w:noProof/>
        </w:rPr>
        <w:instrText xml:space="preserve"> PAGEREF _Toc146797341 \h </w:instrText>
      </w:r>
      <w:r w:rsidR="003B2378">
        <w:rPr>
          <w:noProof/>
        </w:rPr>
      </w:r>
      <w:r w:rsidR="003B2378">
        <w:rPr>
          <w:noProof/>
        </w:rPr>
        <w:fldChar w:fldCharType="separate"/>
      </w:r>
      <w:r w:rsidR="003B2378">
        <w:rPr>
          <w:noProof/>
        </w:rPr>
        <w:t>3</w:t>
      </w:r>
      <w:r w:rsidR="003B2378">
        <w:rPr>
          <w:noProof/>
        </w:rPr>
        <w:fldChar w:fldCharType="end"/>
      </w:r>
    </w:p>
    <w:p w:rsidR="003B2378" w:rsidRDefault="003B2378">
      <w:pPr>
        <w:pStyle w:val="Obsah2"/>
        <w:rPr>
          <w:rFonts w:eastAsiaTheme="minorEastAsia"/>
          <w:noProof/>
          <w:lang w:eastAsia="cs-CZ"/>
        </w:rPr>
      </w:pPr>
      <w:r w:rsidRPr="007142CF">
        <w:rPr>
          <w:noProof/>
        </w:rPr>
        <w:t>1.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Charakteristika školy a okolí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B2378" w:rsidRDefault="003B2378">
      <w:pPr>
        <w:pStyle w:val="Obsah2"/>
        <w:rPr>
          <w:rFonts w:eastAsiaTheme="minorEastAsia"/>
          <w:noProof/>
          <w:lang w:eastAsia="cs-CZ"/>
        </w:rPr>
      </w:pPr>
      <w:r w:rsidRPr="007142CF">
        <w:rPr>
          <w:noProof/>
        </w:rPr>
        <w:t>2.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Výchozí stav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2.1.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Rozbor ŠVP z pohledu EVVO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B2378" w:rsidRDefault="003B2378">
      <w:pPr>
        <w:pStyle w:val="Obsah2"/>
        <w:rPr>
          <w:rFonts w:eastAsiaTheme="minorEastAsia"/>
          <w:noProof/>
          <w:lang w:eastAsia="cs-CZ"/>
        </w:rPr>
      </w:pPr>
      <w:r w:rsidRPr="007142CF">
        <w:rPr>
          <w:noProof/>
        </w:rPr>
        <w:t>3.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Vize školy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B2378" w:rsidRDefault="003B2378">
      <w:pPr>
        <w:pStyle w:val="Obsah2"/>
        <w:rPr>
          <w:rFonts w:eastAsiaTheme="minorEastAsia"/>
          <w:noProof/>
          <w:lang w:eastAsia="cs-CZ"/>
        </w:rPr>
      </w:pPr>
      <w:r w:rsidRPr="007142CF">
        <w:rPr>
          <w:noProof/>
        </w:rPr>
        <w:t>4.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Výchova a vzdělávání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4.1.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Senzitivita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4.2.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Zákonitosti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4.3.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Výzkumné dovednosti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4.4.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Problémy a konflikty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4.5.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Akční strategie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B2378" w:rsidRDefault="003B2378">
      <w:pPr>
        <w:pStyle w:val="Obsah2"/>
        <w:rPr>
          <w:rFonts w:eastAsiaTheme="minorEastAsia"/>
          <w:noProof/>
          <w:lang w:eastAsia="cs-CZ"/>
        </w:rPr>
      </w:pPr>
      <w:r w:rsidRPr="007142CF">
        <w:rPr>
          <w:noProof/>
        </w:rPr>
        <w:t>5.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Organizace a provozu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5.1.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Organizace výuky, vzdělávání žáků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5.2.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Provoz školy - ekologizace provozu školy a školního areálu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5.3.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Další vzdělávání pedagogických pracovníků a personálního zajištění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5.4.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Materiální, prostorové a technické zajištění EVVO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5.5.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Finanční zajištění EVVO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3B2378" w:rsidRDefault="003B2378">
      <w:pPr>
        <w:pStyle w:val="Obsah3"/>
        <w:tabs>
          <w:tab w:val="left" w:pos="1100"/>
          <w:tab w:val="right" w:leader="dot" w:pos="8777"/>
        </w:tabs>
        <w:rPr>
          <w:rFonts w:eastAsiaTheme="minorEastAsia"/>
          <w:noProof/>
          <w:lang w:eastAsia="cs-CZ"/>
        </w:rPr>
      </w:pPr>
      <w:r w:rsidRPr="007142CF">
        <w:rPr>
          <w:noProof/>
        </w:rPr>
        <w:t>5.6.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Spolupráce školy s dalšími subjekty a sociálními partnery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t>1</w:t>
      </w:r>
      <w:r>
        <w:rPr>
          <w:noProof/>
        </w:rPr>
        <w:fldChar w:fldCharType="end"/>
      </w:r>
    </w:p>
    <w:p w:rsidR="003B2378" w:rsidRDefault="003B2378">
      <w:pPr>
        <w:pStyle w:val="Obsah2"/>
        <w:rPr>
          <w:rFonts w:eastAsiaTheme="minorEastAsia"/>
          <w:noProof/>
          <w:lang w:eastAsia="cs-CZ"/>
        </w:rPr>
      </w:pPr>
      <w:r w:rsidRPr="007142CF">
        <w:rPr>
          <w:noProof/>
        </w:rPr>
        <w:t>6.</w:t>
      </w:r>
      <w:r>
        <w:rPr>
          <w:rFonts w:eastAsiaTheme="minorEastAsia"/>
          <w:noProof/>
          <w:lang w:eastAsia="cs-CZ"/>
        </w:rPr>
        <w:tab/>
      </w:r>
      <w:r w:rsidRPr="007142CF">
        <w:rPr>
          <w:noProof/>
        </w:rPr>
        <w:t>Začlenění školního programu EVVO do dokumentů školy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_Toc146797359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019ED" w:rsidRDefault="009019ED" w:rsidP="009019ED">
      <w:pPr>
        <w:tabs>
          <w:tab w:val="left" w:pos="3402"/>
          <w:tab w:val="left" w:pos="3969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1D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1C45A3" w:rsidRDefault="001C45A3" w:rsidP="009019ED">
      <w:pPr>
        <w:tabs>
          <w:tab w:val="left" w:pos="3402"/>
          <w:tab w:val="left" w:pos="3969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45A3" w:rsidRDefault="001C45A3" w:rsidP="009019ED">
      <w:pPr>
        <w:tabs>
          <w:tab w:val="left" w:pos="3402"/>
          <w:tab w:val="left" w:pos="3969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45A3" w:rsidRDefault="001C45A3" w:rsidP="009019ED">
      <w:pPr>
        <w:tabs>
          <w:tab w:val="left" w:pos="3402"/>
          <w:tab w:val="left" w:pos="3969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45A3" w:rsidRPr="00E951D8" w:rsidRDefault="001C45A3" w:rsidP="009019ED">
      <w:pPr>
        <w:tabs>
          <w:tab w:val="left" w:pos="3402"/>
          <w:tab w:val="left" w:pos="3969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19ED" w:rsidRPr="00E951D8" w:rsidRDefault="009019ED" w:rsidP="009019ED">
      <w:pPr>
        <w:pStyle w:val="Nadpis1"/>
      </w:pPr>
      <w:bookmarkStart w:id="0" w:name="_Toc522461015"/>
      <w:bookmarkStart w:id="1" w:name="_Toc146797341"/>
      <w:proofErr w:type="spellStart"/>
      <w:r>
        <w:t>Strategický</w:t>
      </w:r>
      <w:proofErr w:type="spellEnd"/>
      <w:r>
        <w:t xml:space="preserve"> </w:t>
      </w:r>
      <w:proofErr w:type="spellStart"/>
      <w:r w:rsidRPr="00E951D8">
        <w:t>plán</w:t>
      </w:r>
      <w:proofErr w:type="spellEnd"/>
      <w:r w:rsidRPr="00E951D8">
        <w:t xml:space="preserve"> EVVO</w:t>
      </w:r>
      <w:bookmarkEnd w:id="0"/>
      <w:bookmarkEnd w:id="1"/>
      <w:r w:rsidRPr="00E951D8">
        <w:t xml:space="preserve"> </w:t>
      </w:r>
    </w:p>
    <w:p w:rsidR="009019ED" w:rsidRPr="00E951D8" w:rsidRDefault="009019ED" w:rsidP="009019ED">
      <w:pPr>
        <w:pStyle w:val="Nadpis2"/>
        <w:numPr>
          <w:ilvl w:val="0"/>
          <w:numId w:val="18"/>
        </w:numPr>
        <w:rPr>
          <w:i w:val="0"/>
        </w:rPr>
      </w:pPr>
      <w:bookmarkStart w:id="2" w:name="_Toc522461016"/>
      <w:bookmarkStart w:id="3" w:name="_Toc146797342"/>
      <w:proofErr w:type="spellStart"/>
      <w:r w:rsidRPr="00E951D8">
        <w:rPr>
          <w:i w:val="0"/>
        </w:rPr>
        <w:t>Charakteristika</w:t>
      </w:r>
      <w:proofErr w:type="spellEnd"/>
      <w:r w:rsidRPr="00E951D8">
        <w:rPr>
          <w:i w:val="0"/>
        </w:rPr>
        <w:t xml:space="preserve"> </w:t>
      </w:r>
      <w:proofErr w:type="spellStart"/>
      <w:r w:rsidRPr="00E951D8">
        <w:rPr>
          <w:i w:val="0"/>
        </w:rPr>
        <w:t>školy</w:t>
      </w:r>
      <w:proofErr w:type="spellEnd"/>
      <w:r w:rsidRPr="00E951D8">
        <w:rPr>
          <w:i w:val="0"/>
        </w:rPr>
        <w:t xml:space="preserve"> a </w:t>
      </w:r>
      <w:proofErr w:type="spellStart"/>
      <w:r w:rsidRPr="00E951D8">
        <w:rPr>
          <w:i w:val="0"/>
        </w:rPr>
        <w:t>okolí</w:t>
      </w:r>
      <w:bookmarkEnd w:id="2"/>
      <w:bookmarkEnd w:id="3"/>
      <w:proofErr w:type="spellEnd"/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Název školy „ </w:t>
      </w:r>
      <w:r w:rsidRPr="00E951D8">
        <w:rPr>
          <w:rFonts w:ascii="Times New Roman" w:hAnsi="Times New Roman" w:cs="Times New Roman"/>
          <w:i/>
          <w:sz w:val="24"/>
          <w:szCs w:val="24"/>
        </w:rPr>
        <w:t>Škola tří oříšků</w:t>
      </w:r>
      <w:r w:rsidRPr="00E951D8">
        <w:rPr>
          <w:rFonts w:ascii="Times New Roman" w:hAnsi="Times New Roman" w:cs="Times New Roman"/>
          <w:sz w:val="24"/>
          <w:szCs w:val="24"/>
        </w:rPr>
        <w:t>“ vychází z historie naší vesnice. Lískové oříšky, které najdeme ve znaku Leskovce, vyjadřují původ názvu obce. Naše škola navazuje na tuto tradici a do svého loga si zvolila tři lískové oříšky – symboly tře</w:t>
      </w:r>
      <w:r>
        <w:rPr>
          <w:rFonts w:ascii="Times New Roman" w:hAnsi="Times New Roman" w:cs="Times New Roman"/>
          <w:sz w:val="24"/>
          <w:szCs w:val="24"/>
        </w:rPr>
        <w:t xml:space="preserve">ch základních oblastí, na které se </w:t>
      </w:r>
      <w:r w:rsidRPr="00E951D8">
        <w:rPr>
          <w:rFonts w:ascii="Times New Roman" w:hAnsi="Times New Roman" w:cs="Times New Roman"/>
          <w:sz w:val="24"/>
          <w:szCs w:val="24"/>
        </w:rPr>
        <w:t>zaměřujeme v našem vzdělávacím programu. Jsou to: člověk a příroda – ekologie, člověk a lidé, člověk a umění – estetika.</w:t>
      </w:r>
    </w:p>
    <w:p w:rsidR="009019ED" w:rsidRPr="00E951D8" w:rsidRDefault="009019ED" w:rsidP="009019ED">
      <w:pPr>
        <w:pStyle w:val="Nadpis2"/>
        <w:rPr>
          <w:i w:val="0"/>
        </w:rPr>
      </w:pPr>
      <w:r w:rsidRPr="00E951D8">
        <w:rPr>
          <w:i w:val="0"/>
          <w:lang w:val="cs-CZ"/>
        </w:rPr>
        <w:t xml:space="preserve"> </w:t>
      </w:r>
      <w:bookmarkStart w:id="4" w:name="_Toc522461017"/>
      <w:bookmarkStart w:id="5" w:name="_Toc146797343"/>
      <w:proofErr w:type="spellStart"/>
      <w:r w:rsidRPr="00E951D8">
        <w:rPr>
          <w:i w:val="0"/>
        </w:rPr>
        <w:t>Výchozí</w:t>
      </w:r>
      <w:proofErr w:type="spellEnd"/>
      <w:r w:rsidRPr="00E951D8">
        <w:rPr>
          <w:i w:val="0"/>
        </w:rPr>
        <w:t xml:space="preserve"> </w:t>
      </w:r>
      <w:proofErr w:type="spellStart"/>
      <w:r w:rsidRPr="00E951D8">
        <w:rPr>
          <w:i w:val="0"/>
        </w:rPr>
        <w:t>stav</w:t>
      </w:r>
      <w:bookmarkEnd w:id="4"/>
      <w:bookmarkEnd w:id="5"/>
      <w:proofErr w:type="spellEnd"/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D8">
        <w:rPr>
          <w:rFonts w:ascii="Times New Roman" w:hAnsi="Times New Roman" w:cs="Times New Roman"/>
          <w:b/>
          <w:sz w:val="24"/>
          <w:szCs w:val="24"/>
        </w:rPr>
        <w:t>Úplnost, velikost školy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Základní škola v Leskovci je venkovskou malotřídkou, která poskytuje vzdělání žákům 1. – 5. ročníku. Je organizovaná jako trojtřídní škola, to znamená, že dvě třídy tvoří vždy dva spojené ročníky a jednu třídu samostatný ročník. V letošním školním roce navštěvuje školu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E951D8">
        <w:rPr>
          <w:rFonts w:ascii="Times New Roman" w:hAnsi="Times New Roman" w:cs="Times New Roman"/>
          <w:sz w:val="24"/>
          <w:szCs w:val="24"/>
        </w:rPr>
        <w:t>dětí. Součástí školy je mateřská škola, která je tvořena jedn</w:t>
      </w:r>
      <w:r>
        <w:rPr>
          <w:rFonts w:ascii="Times New Roman" w:hAnsi="Times New Roman" w:cs="Times New Roman"/>
          <w:sz w:val="24"/>
          <w:szCs w:val="24"/>
        </w:rPr>
        <w:t xml:space="preserve">ou třídou (kapacita 26 </w:t>
      </w:r>
      <w:proofErr w:type="gramStart"/>
      <w:r>
        <w:rPr>
          <w:rFonts w:ascii="Times New Roman" w:hAnsi="Times New Roman" w:cs="Times New Roman"/>
          <w:sz w:val="24"/>
          <w:szCs w:val="24"/>
        </w:rPr>
        <w:t>dětí ), dále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školní družina (</w:t>
      </w:r>
      <w:r w:rsidRPr="00E951D8">
        <w:rPr>
          <w:rFonts w:ascii="Times New Roman" w:hAnsi="Times New Roman" w:cs="Times New Roman"/>
          <w:sz w:val="24"/>
          <w:szCs w:val="24"/>
        </w:rPr>
        <w:t>jedno oddělení, kte</w:t>
      </w:r>
      <w:r>
        <w:rPr>
          <w:rFonts w:ascii="Times New Roman" w:hAnsi="Times New Roman" w:cs="Times New Roman"/>
          <w:sz w:val="24"/>
          <w:szCs w:val="24"/>
        </w:rPr>
        <w:t>ré se naplňuje do počtu 30 dětí</w:t>
      </w:r>
      <w:r w:rsidRPr="00E951D8">
        <w:rPr>
          <w:rFonts w:ascii="Times New Roman" w:hAnsi="Times New Roman" w:cs="Times New Roman"/>
          <w:sz w:val="24"/>
          <w:szCs w:val="24"/>
        </w:rPr>
        <w:t>) a školní jídelna.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951D8">
        <w:rPr>
          <w:rFonts w:ascii="Times New Roman" w:hAnsi="Times New Roman" w:cs="Times New Roman"/>
          <w:b/>
          <w:sz w:val="24"/>
          <w:szCs w:val="24"/>
        </w:rPr>
        <w:t>Vybavení školy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951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Ve škole jsou tři učebny. Každá třída má nejméně jeden počítač s připojením na internet. Žáci využívají výukové programy při vyučování i o přestávkách. Ve všech třídách je interaktivní tabule. Škola má kabinet s pomůckami pro výchovně vzdělávací činnosti. Z hlediska EVVO zde najdeme dalekohled, mikroskop, nástěnné obrazy, sbírky brouků, motýlů, hmyzu, nerostů a hornin, odbornou </w:t>
      </w:r>
      <w:proofErr w:type="gramStart"/>
      <w:r w:rsidRPr="00E951D8">
        <w:rPr>
          <w:rFonts w:ascii="Times New Roman" w:hAnsi="Times New Roman" w:cs="Times New Roman"/>
          <w:color w:val="000000"/>
          <w:spacing w:val="-3"/>
          <w:sz w:val="24"/>
          <w:szCs w:val="24"/>
        </w:rPr>
        <w:t>literaturu...</w:t>
      </w:r>
      <w:proofErr w:type="gramEnd"/>
      <w:r w:rsidRPr="00E951D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Materiální vybavení se pravidelně doplňuje a rozšiřuje. Součástí školy je malá tělocvična. 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951D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Naše škola má školní zahradu a hřiště s umělým povrchem. Na hřišti je jeden herní prvek, pískoviště a malý altán. Od jara do podzimu tato místa využíváme ke sportování, relaxaci i výuce. Děti si zde mohou hrát a sportovat i o přestávkách a po vyučování.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Na školní zahradě se staráme o tři vyvýšené záhony, kde pěstujeme zeleninu, kterou využívají paní kuchařky ve školní jídelně. Školní zahrada je místem společného setkávání při různých příležitostech</w:t>
      </w:r>
      <w:r w:rsidRPr="00E951D8">
        <w:rPr>
          <w:rFonts w:ascii="Times New Roman" w:hAnsi="Times New Roman" w:cs="Times New Roman"/>
          <w:color w:val="000000"/>
          <w:spacing w:val="4"/>
          <w:sz w:val="24"/>
          <w:szCs w:val="24"/>
        </w:rPr>
        <w:t>. Celý areál je oplocen a od silnice oddělen živým plotem.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951D8">
        <w:rPr>
          <w:rFonts w:ascii="Times New Roman" w:hAnsi="Times New Roman" w:cs="Times New Roman"/>
          <w:color w:val="000000"/>
          <w:spacing w:val="4"/>
          <w:sz w:val="24"/>
          <w:szCs w:val="24"/>
        </w:rPr>
        <w:t>Pokud je to možné, využíváme k výuce v co největší míře pěkné přírodní prostředí v okolí naší školy (les, řeka Senice).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D8">
        <w:rPr>
          <w:rFonts w:ascii="Times New Roman" w:hAnsi="Times New Roman" w:cs="Times New Roman"/>
          <w:b/>
          <w:sz w:val="24"/>
          <w:szCs w:val="24"/>
        </w:rPr>
        <w:t>Charakteristika pedagogického sboru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Na škole působí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2945">
        <w:rPr>
          <w:rFonts w:ascii="Times New Roman" w:hAnsi="Times New Roman" w:cs="Times New Roman"/>
          <w:sz w:val="24"/>
          <w:szCs w:val="24"/>
        </w:rPr>
        <w:t xml:space="preserve"> pedagogických pracovníků. </w:t>
      </w:r>
      <w:r w:rsidRPr="00E951D8">
        <w:rPr>
          <w:rFonts w:ascii="Times New Roman" w:hAnsi="Times New Roman" w:cs="Times New Roman"/>
          <w:sz w:val="24"/>
          <w:szCs w:val="24"/>
        </w:rPr>
        <w:t xml:space="preserve">Všichni jsou plně aprobovaní. Pedagogický sbor </w:t>
      </w:r>
      <w:r>
        <w:rPr>
          <w:rFonts w:ascii="Times New Roman" w:hAnsi="Times New Roman" w:cs="Times New Roman"/>
          <w:sz w:val="24"/>
          <w:szCs w:val="24"/>
        </w:rPr>
        <w:t xml:space="preserve">základní školy tvoří jeden ředitel, 3 učitelky na celý </w:t>
      </w:r>
      <w:proofErr w:type="gramStart"/>
      <w:r>
        <w:rPr>
          <w:rFonts w:ascii="Times New Roman" w:hAnsi="Times New Roman" w:cs="Times New Roman"/>
          <w:sz w:val="24"/>
          <w:szCs w:val="24"/>
        </w:rPr>
        <w:t>úvazek</w:t>
      </w:r>
      <w:r w:rsidRPr="00E95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jedna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vychovatelka ŠD </w:t>
      </w:r>
      <w:r w:rsidRPr="00E951D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zkrácený úvazek a jedna paní asistentka na zkrácený úvazek. V mateřské škole působí dvě paní učitelky a jedna paní asistentka.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učitelé se </w:t>
      </w:r>
      <w:r w:rsidRPr="00E951D8">
        <w:rPr>
          <w:rFonts w:ascii="Times New Roman" w:hAnsi="Times New Roman" w:cs="Times New Roman"/>
          <w:sz w:val="24"/>
          <w:szCs w:val="24"/>
        </w:rPr>
        <w:t>vzdělávají v nejrůznějších oblastech, rozšiřují si znalosti a pedagogické dovednosti v kurzech a na seminářích, které jsou organizovány jako DVPP.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Díky různorodosti zaměření pedagogů (hudební výchova, sborový zpěv, hra na flétnu, výtvarná výchova, ekologie a zdravý životní styl) je možné uspokojit velké množství potřeb žáků, a to nejen v oblasti výuky, ale i v oblastech zájmových. Všichni učitelé se zapojují do ekologizace školy – třídění papíru, plastu, hliníku, jedlého oleje. Ochotně pracují i nad rámec svých povinností a to zejména pořádáním tematických akcí pro děti i pro veřejnost. </w:t>
      </w:r>
    </w:p>
    <w:p w:rsidR="009019ED" w:rsidRPr="00E94791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Učitelé naší školy dobře spolupracují, dokáží se dohodnout a sjednotit ve výchovných postupech, mají shodný názor na cíle školy. Jde skutečně o týmovou spolupráci, která je v tak malém pedagogickém kolektivu pro veškeré dění školy velmi důležitá. </w:t>
      </w:r>
      <w:r w:rsidRPr="00E94791">
        <w:rPr>
          <w:rFonts w:ascii="Times New Roman" w:hAnsi="Times New Roman" w:cs="Times New Roman"/>
          <w:sz w:val="24"/>
          <w:szCs w:val="24"/>
        </w:rPr>
        <w:t>Od školního roku 2018/2019 má škola pověřeného školního koordinátora EVVO.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D8">
        <w:rPr>
          <w:rFonts w:ascii="Times New Roman" w:hAnsi="Times New Roman" w:cs="Times New Roman"/>
          <w:b/>
          <w:sz w:val="24"/>
          <w:szCs w:val="24"/>
        </w:rPr>
        <w:t>Projekty školy</w:t>
      </w:r>
    </w:p>
    <w:p w:rsidR="009019ED" w:rsidRPr="00E951D8" w:rsidRDefault="009019ED" w:rsidP="009019ED">
      <w:pPr>
        <w:pStyle w:val="Zkladntext2"/>
        <w:jc w:val="both"/>
        <w:rPr>
          <w:rFonts w:ascii="Times New Roman" w:hAnsi="Times New Roman" w:cs="Times New Roman"/>
          <w:color w:val="auto"/>
          <w:sz w:val="24"/>
        </w:rPr>
      </w:pPr>
      <w:r w:rsidRPr="00E951D8">
        <w:rPr>
          <w:rFonts w:ascii="Times New Roman" w:hAnsi="Times New Roman" w:cs="Times New Roman"/>
          <w:color w:val="auto"/>
          <w:sz w:val="24"/>
        </w:rPr>
        <w:t xml:space="preserve">Projektové zaměření školy vychází z její dlouhodobé koncepce a stanovených priorit daných ŠVP. V současné době jsme zapojeni do následujících projektů: </w:t>
      </w:r>
    </w:p>
    <w:p w:rsidR="009019ED" w:rsidRPr="00E951D8" w:rsidRDefault="009019ED" w:rsidP="009019ED">
      <w:pPr>
        <w:pStyle w:val="Zkladntext2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E951D8">
        <w:rPr>
          <w:rFonts w:ascii="Times New Roman" w:hAnsi="Times New Roman" w:cs="Times New Roman"/>
          <w:color w:val="auto"/>
          <w:sz w:val="24"/>
        </w:rPr>
        <w:t>Ukliďme svět, ukliďme Česko</w:t>
      </w:r>
    </w:p>
    <w:p w:rsidR="009019ED" w:rsidRPr="00E951D8" w:rsidRDefault="009019ED" w:rsidP="009019ED">
      <w:pPr>
        <w:pStyle w:val="Zkladntext2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E951D8">
        <w:rPr>
          <w:rFonts w:ascii="Times New Roman" w:hAnsi="Times New Roman" w:cs="Times New Roman"/>
          <w:color w:val="auto"/>
          <w:sz w:val="24"/>
        </w:rPr>
        <w:t>Ovoce do škol a Školní mléko</w:t>
      </w:r>
    </w:p>
    <w:p w:rsidR="009019ED" w:rsidRPr="00E951D8" w:rsidRDefault="009019ED" w:rsidP="009019ED">
      <w:pPr>
        <w:pStyle w:val="Zkladntext2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E951D8">
        <w:rPr>
          <w:rFonts w:ascii="Times New Roman" w:hAnsi="Times New Roman" w:cs="Times New Roman"/>
          <w:color w:val="auto"/>
          <w:sz w:val="24"/>
        </w:rPr>
        <w:t>Zdravá školní jídelna</w:t>
      </w:r>
    </w:p>
    <w:p w:rsidR="009019ED" w:rsidRDefault="009019ED" w:rsidP="009019ED">
      <w:pPr>
        <w:pStyle w:val="Zkladntext2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E951D8">
        <w:rPr>
          <w:rFonts w:ascii="Times New Roman" w:hAnsi="Times New Roman" w:cs="Times New Roman"/>
          <w:color w:val="auto"/>
          <w:sz w:val="24"/>
        </w:rPr>
        <w:t>Zodpovědný vztah ke zvířatům</w:t>
      </w:r>
    </w:p>
    <w:p w:rsidR="003B2378" w:rsidRPr="003B2378" w:rsidRDefault="003B2378" w:rsidP="009019ED">
      <w:pPr>
        <w:pStyle w:val="Zkladntext2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4"/>
        </w:rPr>
      </w:pPr>
    </w:p>
    <w:p w:rsidR="009019ED" w:rsidRDefault="009019ED" w:rsidP="009019E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951D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Spolup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ráce s rodiči a jinými subjekty</w:t>
      </w:r>
    </w:p>
    <w:p w:rsidR="009019ED" w:rsidRPr="00E951D8" w:rsidRDefault="009019ED" w:rsidP="009019E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Hlavním partnerem pro školu je její zřizovatel, tj. Obec Leskovec, se kterým škola projednává provozní záležitosti a koncepci dalšího rozvoje.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Od září roku 2005 je při naší škole zřízena školská rada.  Rodiče mají možnost prostřednictvím školské rady vyjádřit své připomínky, požadavky, názory, případně stížnosti. </w:t>
      </w:r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Spolupráce s rodiči probíhá prostřednictvím třídních schůzek, konzultací, telefonickým či písemným sdělením. Rodiče se mohou o dění školy informovat také na webových stránkách školy. </w:t>
      </w:r>
      <w:r w:rsidRPr="00E951D8">
        <w:rPr>
          <w:rFonts w:ascii="Times New Roman" w:hAnsi="Times New Roman" w:cs="Times New Roman"/>
          <w:sz w:val="24"/>
          <w:szCs w:val="24"/>
        </w:rPr>
        <w:t xml:space="preserve"> </w:t>
      </w:r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>Spolupráce s rodiči je dobrá.  Pravidelně pomáhají při organizování tematických dnů (Ukliďme svět, ukliďme Česko, sběrové soutěže,…) Škola spolupracuje i s dalšími školami, organizacemi a firmami v Leskovci a okolí.</w:t>
      </w:r>
      <w:r w:rsidRPr="00E951D8">
        <w:rPr>
          <w:rFonts w:ascii="Times New Roman" w:hAnsi="Times New Roman" w:cs="Times New Roman"/>
          <w:sz w:val="24"/>
          <w:szCs w:val="24"/>
        </w:rPr>
        <w:t xml:space="preserve"> </w:t>
      </w:r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Patří mezi ně zejména Červený kříž, SDH Leskovec, MS Lipky Leskovec, včelaři, firma </w:t>
      </w:r>
      <w:proofErr w:type="spellStart"/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>Kovar</w:t>
      </w:r>
      <w:proofErr w:type="spellEnd"/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ZŠ Valašská Polanka, Regionální muzeum ve Vsetíně, Středisko volného času </w:t>
      </w:r>
      <w:proofErr w:type="spellStart"/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>Alcedo</w:t>
      </w:r>
      <w:proofErr w:type="spellEnd"/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Vsetín, občanské sdruž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ení Líska.</w:t>
      </w:r>
    </w:p>
    <w:p w:rsidR="009019ED" w:rsidRPr="00E951D8" w:rsidRDefault="009019ED" w:rsidP="009019ED">
      <w:pPr>
        <w:pStyle w:val="Nadpis3"/>
        <w:rPr>
          <w:i w:val="0"/>
        </w:rPr>
      </w:pPr>
      <w:r w:rsidRPr="00E951D8">
        <w:rPr>
          <w:i w:val="0"/>
          <w:lang w:val="cs-CZ"/>
        </w:rPr>
        <w:t xml:space="preserve"> </w:t>
      </w:r>
      <w:bookmarkStart w:id="6" w:name="_Toc522461018"/>
      <w:bookmarkStart w:id="7" w:name="_Toc146797344"/>
      <w:proofErr w:type="spellStart"/>
      <w:r w:rsidRPr="00E951D8">
        <w:rPr>
          <w:i w:val="0"/>
        </w:rPr>
        <w:t>Rozbor</w:t>
      </w:r>
      <w:proofErr w:type="spellEnd"/>
      <w:r w:rsidRPr="00E951D8">
        <w:rPr>
          <w:i w:val="0"/>
        </w:rPr>
        <w:t xml:space="preserve"> ŠVP z </w:t>
      </w:r>
      <w:proofErr w:type="spellStart"/>
      <w:r w:rsidRPr="00E951D8">
        <w:rPr>
          <w:i w:val="0"/>
        </w:rPr>
        <w:t>pohledu</w:t>
      </w:r>
      <w:proofErr w:type="spellEnd"/>
      <w:r w:rsidRPr="00E951D8">
        <w:rPr>
          <w:i w:val="0"/>
        </w:rPr>
        <w:t xml:space="preserve"> EVVO</w:t>
      </w:r>
      <w:bookmarkEnd w:id="6"/>
      <w:bookmarkEnd w:id="7"/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Do svého loga si naše škola zvolila tři lískové oříšky – symboly třech základních oblastí, na které se zaměřujeme v našem vzdělávacím programu a které úzce souvisí s EVVO.</w:t>
      </w:r>
    </w:p>
    <w:p w:rsidR="009019ED" w:rsidRPr="008574FA" w:rsidRDefault="009019ED" w:rsidP="00901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FA">
        <w:rPr>
          <w:rFonts w:ascii="Times New Roman" w:hAnsi="Times New Roman" w:cs="Times New Roman"/>
          <w:b/>
          <w:sz w:val="24"/>
          <w:szCs w:val="24"/>
        </w:rPr>
        <w:t xml:space="preserve">Člověk a příroda – ekologie 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Prvním oříškem je vztah člověka a přírody. U žáků rozvíjíme přirozený vztah k přírodě. Vedeme je k citlivému vnímání přírody a všeho, co nás obklopuje. Snažíme se chránit přírodu a životní prostředí tak, abychom se zde cítili dobře. Zdravý styl života s ohledem na životní prostředí, ve kterém žijeme, se dotýká každého z nás osobně. Se zodpovědností za své zdraví velmi úzce souvisí i odpovědnost za místo, ve kterém žijeme. Snažíme se vytvářet vhodné podmínky podporující zdravý rozvoj žáků – duševní i tělesný. Ve výchově i výuce usilujeme vhodnými formami o vytváření správného chování a jednání ve vztahu nejen k ostatním lidem, ale i ve vztahu k životnímu prostředí. Děti se učí pozorovat, vnímat a hodnotit důsledky svého jednání. Vedeme je k pochopení základních ekologických problémů, bez jejichž důsledného řešení bychom se připravili o harmonii, kterou pro nás planeta Země připravila.</w:t>
      </w:r>
    </w:p>
    <w:p w:rsidR="009019ED" w:rsidRPr="003B237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Vážíme si možností vycházek a pobytů v blízké přírodě. Ochrana přírody a úcta k ní prolíná celým vyučovacím a výchovným pro</w:t>
      </w:r>
      <w:r w:rsidR="003B2378">
        <w:rPr>
          <w:rFonts w:ascii="Times New Roman" w:hAnsi="Times New Roman" w:cs="Times New Roman"/>
          <w:sz w:val="24"/>
          <w:szCs w:val="24"/>
        </w:rPr>
        <w:t>cesem.</w:t>
      </w:r>
    </w:p>
    <w:p w:rsidR="009019ED" w:rsidRPr="007E6639" w:rsidRDefault="009019ED" w:rsidP="00901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FA">
        <w:rPr>
          <w:rFonts w:ascii="Times New Roman" w:hAnsi="Times New Roman" w:cs="Times New Roman"/>
          <w:b/>
          <w:sz w:val="24"/>
          <w:szCs w:val="24"/>
        </w:rPr>
        <w:t>Člověk a lidé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Druhým oříškem a zároveň druhou prioritou školy jsou mezilidské vztahy. </w:t>
      </w:r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Snažíme </w:t>
      </w:r>
      <w:proofErr w:type="gramStart"/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>se  rozvíjet</w:t>
      </w:r>
      <w:proofErr w:type="gramEnd"/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citlivost dítěte k sobě samému i okolnímu světu (rozvíjení vědomí sounáležitosti, rozvíjení a vytváření dovedností žáků v oblasti mezilidských vztahů).</w:t>
      </w:r>
    </w:p>
    <w:p w:rsidR="009019ED" w:rsidRPr="008574FA" w:rsidRDefault="009019ED" w:rsidP="00901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4FA">
        <w:rPr>
          <w:rFonts w:ascii="Times New Roman" w:hAnsi="Times New Roman" w:cs="Times New Roman"/>
          <w:b/>
          <w:sz w:val="24"/>
          <w:szCs w:val="24"/>
        </w:rPr>
        <w:t>Člověk a umění, estetika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Třetím oříškem, třetí prioritou naší školy, je zaměření na člověka a umění. </w:t>
      </w:r>
      <w:r w:rsidRPr="00E951D8">
        <w:rPr>
          <w:rFonts w:ascii="Times New Roman" w:hAnsi="Times New Roman" w:cs="Times New Roman"/>
          <w:color w:val="000000"/>
          <w:spacing w:val="-4"/>
          <w:sz w:val="24"/>
          <w:szCs w:val="24"/>
        </w:rPr>
        <w:t>K</w:t>
      </w:r>
      <w:r w:rsidRPr="00E951D8">
        <w:rPr>
          <w:rFonts w:ascii="Times New Roman" w:hAnsi="Times New Roman" w:cs="Times New Roman"/>
          <w:sz w:val="24"/>
          <w:szCs w:val="24"/>
        </w:rPr>
        <w:t xml:space="preserve">ultura a umění tvoří důležitou součást našeho každodenního života. Považujeme za důležité seznámit žáky s kulturními hodnotami našeho světa a zároveň je učíme těchto hodnot si vážit. </w:t>
      </w:r>
    </w:p>
    <w:p w:rsidR="009019ED" w:rsidRPr="008574FA" w:rsidRDefault="009019ED" w:rsidP="009019ED">
      <w:pPr>
        <w:spacing w:line="360" w:lineRule="auto"/>
        <w:jc w:val="both"/>
        <w:rPr>
          <w:i/>
        </w:rPr>
      </w:pPr>
      <w:r w:rsidRPr="00E951D8">
        <w:rPr>
          <w:rFonts w:ascii="Times New Roman" w:hAnsi="Times New Roman" w:cs="Times New Roman"/>
          <w:sz w:val="24"/>
          <w:szCs w:val="24"/>
        </w:rPr>
        <w:t>Díky podpoře vedení a dobré spolupráci pedagogického ko</w:t>
      </w:r>
      <w:r w:rsidR="003B2378">
        <w:rPr>
          <w:rFonts w:ascii="Times New Roman" w:hAnsi="Times New Roman" w:cs="Times New Roman"/>
          <w:sz w:val="24"/>
          <w:szCs w:val="24"/>
        </w:rPr>
        <w:t xml:space="preserve">lektivu u nás probíhá řada akce </w:t>
      </w:r>
      <w:r w:rsidRPr="00E951D8">
        <w:rPr>
          <w:rFonts w:ascii="Times New Roman" w:hAnsi="Times New Roman" w:cs="Times New Roman"/>
          <w:sz w:val="24"/>
          <w:szCs w:val="24"/>
        </w:rPr>
        <w:t xml:space="preserve">zaměřených na problematiku </w:t>
      </w:r>
      <w:r w:rsidRPr="00E951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51D8">
        <w:rPr>
          <w:rFonts w:ascii="Times New Roman" w:hAnsi="Times New Roman" w:cs="Times New Roman"/>
          <w:sz w:val="24"/>
          <w:szCs w:val="24"/>
        </w:rPr>
        <w:t xml:space="preserve">EVVO. Postupně se taky realizuje ekologizace provozu školy. </w:t>
      </w:r>
    </w:p>
    <w:p w:rsidR="009019ED" w:rsidRPr="008574FA" w:rsidRDefault="009019ED" w:rsidP="009019ED">
      <w:pPr>
        <w:pStyle w:val="Nadpis2"/>
        <w:rPr>
          <w:i w:val="0"/>
        </w:rPr>
      </w:pPr>
      <w:bookmarkStart w:id="8" w:name="_Toc522461020"/>
      <w:bookmarkStart w:id="9" w:name="_Toc146797345"/>
      <w:proofErr w:type="spellStart"/>
      <w:r w:rsidRPr="008574FA">
        <w:rPr>
          <w:i w:val="0"/>
        </w:rPr>
        <w:t>Vize</w:t>
      </w:r>
      <w:proofErr w:type="spellEnd"/>
      <w:r w:rsidRPr="008574FA">
        <w:rPr>
          <w:i w:val="0"/>
        </w:rPr>
        <w:t xml:space="preserve"> </w:t>
      </w:r>
      <w:proofErr w:type="spellStart"/>
      <w:r w:rsidRPr="008574FA">
        <w:rPr>
          <w:i w:val="0"/>
        </w:rPr>
        <w:t>školy</w:t>
      </w:r>
      <w:bookmarkEnd w:id="8"/>
      <w:bookmarkEnd w:id="9"/>
      <w:proofErr w:type="spellEnd"/>
    </w:p>
    <w:p w:rsidR="009019ED" w:rsidRPr="00E951D8" w:rsidRDefault="009019ED" w:rsidP="00901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Motto školy: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1D8">
        <w:rPr>
          <w:rFonts w:ascii="Times New Roman" w:hAnsi="Times New Roman" w:cs="Times New Roman"/>
          <w:i/>
          <w:sz w:val="24"/>
          <w:szCs w:val="24"/>
        </w:rPr>
        <w:t>„Dítě je mezi květinami a ptačím zpěvem ve svém přirozeném prostředí. Jedině tak může plně vyjadřovat skryté bohatství svého Individuálního nadání. Pravá výchova nesmí svírat a mrzačit zvenčí; spíše musí napomáhat k tomu, aby nekonečné poklady vnitřní moudrosti vycházely spontánně na povrch.“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Z motta našeho ŠVP vyplývá, že chceme být školou, vytvářející podnětné prostředí, která vede žáky k uvědomělému chování a kladnému vztahu k přírodě v běžném životě.</w:t>
      </w:r>
    </w:p>
    <w:p w:rsidR="009019ED" w:rsidRPr="00E951D8" w:rsidRDefault="009019ED" w:rsidP="009019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Chceme, aby naše škola byla školou, kde děti i dospělí společně pracují v tvořivé a klidné atmosféře, chovají se ohleduplně k sobě i k přírodě.</w:t>
      </w:r>
    </w:p>
    <w:p w:rsidR="009019ED" w:rsidRPr="008574FA" w:rsidRDefault="009019ED" w:rsidP="009019ED">
      <w:pPr>
        <w:pStyle w:val="Nadpis2"/>
        <w:rPr>
          <w:i w:val="0"/>
        </w:rPr>
      </w:pPr>
      <w:bookmarkStart w:id="10" w:name="_Toc522461021"/>
      <w:bookmarkStart w:id="11" w:name="_Toc146797346"/>
      <w:proofErr w:type="spellStart"/>
      <w:r w:rsidRPr="008574FA">
        <w:rPr>
          <w:i w:val="0"/>
        </w:rPr>
        <w:t>Výchova</w:t>
      </w:r>
      <w:proofErr w:type="spellEnd"/>
      <w:r w:rsidRPr="008574FA">
        <w:rPr>
          <w:i w:val="0"/>
        </w:rPr>
        <w:t xml:space="preserve"> a </w:t>
      </w:r>
      <w:proofErr w:type="spellStart"/>
      <w:r w:rsidRPr="008574FA">
        <w:rPr>
          <w:i w:val="0"/>
        </w:rPr>
        <w:t>vzdělávání</w:t>
      </w:r>
      <w:bookmarkEnd w:id="10"/>
      <w:bookmarkEnd w:id="11"/>
      <w:proofErr w:type="spellEnd"/>
    </w:p>
    <w:p w:rsidR="009019ED" w:rsidRPr="008574FA" w:rsidRDefault="009019ED" w:rsidP="009019ED">
      <w:pPr>
        <w:pStyle w:val="Nadpis3"/>
        <w:rPr>
          <w:i w:val="0"/>
        </w:rPr>
      </w:pPr>
      <w:r w:rsidRPr="008574FA">
        <w:rPr>
          <w:i w:val="0"/>
        </w:rPr>
        <w:t xml:space="preserve"> </w:t>
      </w:r>
      <w:bookmarkStart w:id="12" w:name="_Toc522461022"/>
      <w:bookmarkStart w:id="13" w:name="_Toc146797347"/>
      <w:proofErr w:type="spellStart"/>
      <w:r w:rsidRPr="008574FA">
        <w:rPr>
          <w:i w:val="0"/>
        </w:rPr>
        <w:t>Senzitivita</w:t>
      </w:r>
      <w:bookmarkEnd w:id="12"/>
      <w:bookmarkEnd w:id="13"/>
      <w:proofErr w:type="spellEnd"/>
    </w:p>
    <w:p w:rsidR="009019ED" w:rsidRPr="008574FA" w:rsidRDefault="009019ED" w:rsidP="009019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4FA">
        <w:rPr>
          <w:rFonts w:ascii="Times New Roman" w:hAnsi="Times New Roman" w:cs="Times New Roman"/>
          <w:b/>
          <w:sz w:val="24"/>
          <w:szCs w:val="24"/>
        </w:rPr>
        <w:t>Dlouhodobý cíl:</w:t>
      </w:r>
    </w:p>
    <w:p w:rsidR="009019ED" w:rsidRPr="008574FA" w:rsidRDefault="009019ED" w:rsidP="009019ED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8574FA">
        <w:rPr>
          <w:rFonts w:ascii="Times New Roman" w:hAnsi="Times New Roman" w:cs="Times New Roman"/>
          <w:b/>
          <w:sz w:val="24"/>
          <w:szCs w:val="24"/>
        </w:rPr>
        <w:t>Vést žáky k ohleduplnému a zodpovědnému chování k přírodě. Žák umí vyjádřit své pocity v kontaktu s přírodou</w:t>
      </w:r>
      <w:r w:rsidRPr="008574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7"/>
        <w:gridCol w:w="4496"/>
      </w:tblGrid>
      <w:tr w:rsidR="009019ED" w:rsidRPr="008574FA" w:rsidTr="001C45A3">
        <w:tc>
          <w:tcPr>
            <w:tcW w:w="4531" w:type="dxa"/>
          </w:tcPr>
          <w:p w:rsidR="009019ED" w:rsidRPr="008574FA" w:rsidRDefault="009019ED" w:rsidP="001C45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FA">
              <w:rPr>
                <w:rFonts w:ascii="Times New Roman" w:hAnsi="Times New Roman" w:cs="Times New Roman"/>
                <w:b/>
                <w:sz w:val="24"/>
                <w:szCs w:val="24"/>
              </w:rPr>
              <w:t>Výstupy</w:t>
            </w:r>
          </w:p>
        </w:tc>
        <w:tc>
          <w:tcPr>
            <w:tcW w:w="4531" w:type="dxa"/>
          </w:tcPr>
          <w:p w:rsidR="009019ED" w:rsidRPr="008574FA" w:rsidRDefault="009019ED" w:rsidP="001C45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FA">
              <w:rPr>
                <w:rFonts w:ascii="Times New Roman" w:hAnsi="Times New Roman" w:cs="Times New Roman"/>
                <w:b/>
                <w:sz w:val="24"/>
                <w:szCs w:val="24"/>
              </w:rPr>
              <w:t>Prostředky k dosažení cíle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Libovolnou formou vyjádří, čím je pro něj příroda.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Výtvarná práce, slohový útvar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Popíše pozorované změny v přírodě v čase.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Vycházka do přírody, práce s obrázky – roční období, přírodniny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Pod dohledem dospělé osoby se pravidelně stará o květiny.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Koutky živé přírody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Pozorování rostlin – zápis z pozorování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Práce na zahradě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Různými způsoby reflektuje svůj prožitek smyslového kontaktu s přírodou.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Výtvarná práce, slohový útvar, vycházka do přírody, drakiáda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Přizpůsobí své chování k živým organismům na základě vyhodnocení jejich základních potřeb.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Exkurze, beseda, práce s textem, zvířecí den</w:t>
            </w:r>
          </w:p>
        </w:tc>
      </w:tr>
    </w:tbl>
    <w:p w:rsidR="009019ED" w:rsidRPr="00E951D8" w:rsidRDefault="009019ED" w:rsidP="009019E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9ED" w:rsidRPr="008574FA" w:rsidRDefault="009019ED" w:rsidP="009019ED">
      <w:pPr>
        <w:pStyle w:val="Nadpis3"/>
        <w:rPr>
          <w:i w:val="0"/>
        </w:rPr>
      </w:pPr>
      <w:bookmarkStart w:id="14" w:name="_Toc522461023"/>
      <w:bookmarkStart w:id="15" w:name="_Toc146797348"/>
      <w:proofErr w:type="spellStart"/>
      <w:r w:rsidRPr="008574FA">
        <w:rPr>
          <w:i w:val="0"/>
        </w:rPr>
        <w:t>Zákonitosti</w:t>
      </w:r>
      <w:bookmarkEnd w:id="14"/>
      <w:bookmarkEnd w:id="15"/>
      <w:proofErr w:type="spellEnd"/>
    </w:p>
    <w:p w:rsidR="009019ED" w:rsidRPr="008574FA" w:rsidRDefault="009019ED" w:rsidP="009019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4FA">
        <w:rPr>
          <w:rFonts w:ascii="Times New Roman" w:hAnsi="Times New Roman" w:cs="Times New Roman"/>
          <w:b/>
          <w:sz w:val="24"/>
          <w:szCs w:val="24"/>
        </w:rPr>
        <w:t>Dlouhodobý cíl:</w:t>
      </w:r>
    </w:p>
    <w:p w:rsidR="009019ED" w:rsidRPr="008574FA" w:rsidRDefault="009019ED" w:rsidP="009019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74FA">
        <w:rPr>
          <w:rFonts w:ascii="Times New Roman" w:hAnsi="Times New Roman" w:cs="Times New Roman"/>
          <w:b/>
          <w:sz w:val="24"/>
          <w:szCs w:val="24"/>
        </w:rPr>
        <w:t>Naučit žáky orientovat se v jednotlivých ekosystémech a rozumět zákonitostem přírody.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5"/>
        <w:gridCol w:w="4498"/>
      </w:tblGrid>
      <w:tr w:rsidR="009019ED" w:rsidRPr="008574FA" w:rsidTr="001C45A3">
        <w:tc>
          <w:tcPr>
            <w:tcW w:w="4531" w:type="dxa"/>
          </w:tcPr>
          <w:p w:rsidR="009019ED" w:rsidRPr="008574FA" w:rsidRDefault="009019ED" w:rsidP="001C45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FA">
              <w:rPr>
                <w:rFonts w:ascii="Times New Roman" w:hAnsi="Times New Roman" w:cs="Times New Roman"/>
                <w:b/>
                <w:sz w:val="24"/>
                <w:szCs w:val="24"/>
              </w:rPr>
              <w:t>Výstupy</w:t>
            </w:r>
          </w:p>
        </w:tc>
        <w:tc>
          <w:tcPr>
            <w:tcW w:w="4531" w:type="dxa"/>
          </w:tcPr>
          <w:p w:rsidR="009019ED" w:rsidRPr="008574FA" w:rsidRDefault="009019ED" w:rsidP="001C45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4FA">
              <w:rPr>
                <w:rFonts w:ascii="Times New Roman" w:hAnsi="Times New Roman" w:cs="Times New Roman"/>
                <w:b/>
                <w:sz w:val="24"/>
                <w:szCs w:val="24"/>
              </w:rPr>
              <w:t>Prostředky k dosažení cíle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ozliší základní biotopy a typy využití krajiny (zahrada, pole, louka, les, rybník, hory, jeskyně, lidské sídlo) a přiřadí k nim organismy, které se v nich vyskytují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Exkurze</w:t>
            </w:r>
          </w:p>
          <w:p w:rsidR="009019ED" w:rsidRPr="00E951D8" w:rsidRDefault="009019ED" w:rsidP="001C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Výtvarná výchova – skupinové práce</w:t>
            </w:r>
          </w:p>
          <w:p w:rsidR="009019ED" w:rsidRPr="00E951D8" w:rsidRDefault="009019ED" w:rsidP="001C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Vycházka do přírody</w:t>
            </w:r>
          </w:p>
          <w:p w:rsidR="009019ED" w:rsidRPr="00E951D8" w:rsidRDefault="009019ED" w:rsidP="001C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Ekohry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Na konkrétních příkladech vysvětlí princip koloběhu vody v životním prostředí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Práce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textem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projekt o vodě</w:t>
            </w:r>
          </w:p>
          <w:p w:rsidR="009019ED" w:rsidRPr="00E951D8" w:rsidRDefault="009019ED" w:rsidP="001C4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vede jednoduché příklady potravních vazeb mezi organismy, u vybraných organismů určí (na základě informací o jejich životě) jejich roli v potravním řetězci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Práce s textem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Výtvarná výchova – skupinová práce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Přírodovědný film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Ekohry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opíše vybrané výrobní procesy (pečení chleba, výroba textilu, nábytku, skla, plastů). Vyhledává ve svém okolí přírodní zdroje, ze kterých se tyto produkty vyrábějí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Exkurze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Beseda s řemeslníky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Práce s textem, obrázky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Zdravá školní jídelna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Pracovní činnosti, praktický nácvik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alezne vztah mezi stavem ekosystému a lidskou </w:t>
            </w:r>
            <w:proofErr w:type="gram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činností  na</w:t>
            </w:r>
            <w:proofErr w:type="gram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 příkladu konkrétních míst ve svém okolí (např. louka – kosení, pole – orba a pěstební činnost)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Vycházka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Pěstební činnosti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Vyvěšování ptačích budek a pítek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Vybudování úkrytů na zahradě pro volně žijící živočichy (</w:t>
            </w: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ježkovník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ještěrkovník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 apod.)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Ekohry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, simulační hry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9ED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3B2378" w:rsidRDefault="003B2378" w:rsidP="009019ED">
      <w:pPr>
        <w:rPr>
          <w:rFonts w:ascii="Times New Roman" w:hAnsi="Times New Roman" w:cs="Times New Roman"/>
          <w:sz w:val="24"/>
          <w:szCs w:val="24"/>
        </w:rPr>
      </w:pPr>
    </w:p>
    <w:p w:rsidR="003B2378" w:rsidRPr="00E951D8" w:rsidRDefault="003B2378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030569" w:rsidRDefault="009019ED" w:rsidP="009019ED">
      <w:pPr>
        <w:pStyle w:val="Nadpis3"/>
        <w:rPr>
          <w:i w:val="0"/>
        </w:rPr>
      </w:pPr>
      <w:bookmarkStart w:id="16" w:name="_Toc522461024"/>
      <w:bookmarkStart w:id="17" w:name="_Toc146797349"/>
      <w:proofErr w:type="spellStart"/>
      <w:r w:rsidRPr="00030569">
        <w:rPr>
          <w:i w:val="0"/>
        </w:rPr>
        <w:t>Výzkumné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dovednosti</w:t>
      </w:r>
      <w:bookmarkEnd w:id="16"/>
      <w:bookmarkEnd w:id="17"/>
      <w:proofErr w:type="spellEnd"/>
      <w:r w:rsidRPr="00030569">
        <w:rPr>
          <w:i w:val="0"/>
        </w:rPr>
        <w:t xml:space="preserve"> </w:t>
      </w:r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Dlouhodobý cíl:</w:t>
      </w:r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Vést žáky k objevování a zkoumání životního prostředí prostřednictvím rozmanitých forem práce a pomůcek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4"/>
        <w:gridCol w:w="4499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Výstupy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ormuluje jednoduché otázky a na základě vlastního pozorování a zkoumání na ně získává odpovědi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Vycházky do lesa, k řece,…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Pozorování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svojuje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základní badatelské dovednosti (pozorování, experimentování, zásady správného zaznamenávání – zápisy, tabulky, grafy, obrazová dokumentace)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Badatelská výuka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Záznamové pracovní listy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Fotodokumentace 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ozoruje a zkoumá přírodní děje pomocí jednoduchých pomůcek a nástrojů (pracuje s lupou, dalekohledem, teploměrem apod.)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Vycházka do přírody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Pozorování a </w:t>
            </w:r>
            <w:proofErr w:type="gram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zkoumání  (využití</w:t>
            </w:r>
            <w:proofErr w:type="gram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 lupy, dalekohledu, krabiček,…)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yhledává informace ke zkoumaným otázkám v odborné literatuře a dalších zdrojích (atlasy, encyklopedie, klíče, internet)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Skupinová práce 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Prezentace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Práce s 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rnetem, encyklopedií,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atlasem,..</w:t>
            </w:r>
            <w:proofErr w:type="gramEnd"/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orovnává záznam nebo zkušenost z vlastního pozorování přírody s informacemi uvedenými v přírodovědné literatuře (klíče, atlasy, encyklopedie, internet)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Práce s informacemi (internet, encyklopedie). Porovnávání, ověřování a třídění získaných informací</w:t>
            </w:r>
          </w:p>
        </w:tc>
      </w:tr>
    </w:tbl>
    <w:p w:rsidR="009019ED" w:rsidRPr="00E951D8" w:rsidRDefault="009019ED" w:rsidP="009019ED">
      <w:pPr>
        <w:pStyle w:val="Nadpis3"/>
        <w:numPr>
          <w:ilvl w:val="0"/>
          <w:numId w:val="0"/>
        </w:numPr>
        <w:ind w:left="792"/>
        <w:rPr>
          <w:lang w:val="cs-CZ"/>
        </w:rPr>
      </w:pPr>
      <w:bookmarkStart w:id="18" w:name="_Toc522461025"/>
    </w:p>
    <w:p w:rsidR="009019ED" w:rsidRPr="00030569" w:rsidRDefault="009019ED" w:rsidP="009019ED">
      <w:pPr>
        <w:pStyle w:val="Nadpis3"/>
        <w:rPr>
          <w:i w:val="0"/>
        </w:rPr>
      </w:pPr>
      <w:bookmarkStart w:id="19" w:name="_Toc146797350"/>
      <w:proofErr w:type="spellStart"/>
      <w:r w:rsidRPr="00030569">
        <w:rPr>
          <w:i w:val="0"/>
        </w:rPr>
        <w:t>Problémy</w:t>
      </w:r>
      <w:proofErr w:type="spellEnd"/>
      <w:r w:rsidRPr="00030569">
        <w:rPr>
          <w:i w:val="0"/>
        </w:rPr>
        <w:t xml:space="preserve"> a </w:t>
      </w:r>
      <w:proofErr w:type="spellStart"/>
      <w:r w:rsidRPr="00030569">
        <w:rPr>
          <w:i w:val="0"/>
        </w:rPr>
        <w:t>konflikty</w:t>
      </w:r>
      <w:bookmarkEnd w:id="18"/>
      <w:bookmarkEnd w:id="19"/>
      <w:proofErr w:type="spellEnd"/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 xml:space="preserve">Dlouhodobý cíl: </w:t>
      </w:r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Vést žáky k pochopení principu rovnováhy v přírodě a souvislosti mezi přírodou a činností člověka. Vést žáky k uvědomění si vlastní spoluzodpovědnosti k životnímu prostředí.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8"/>
        <w:gridCol w:w="4495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Výstupy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 k dosažení cíle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Nalezne vztah mezi příčinou a následkem běžných činností a zdůvodní nezvratnost některých rozhodnutí a chyb (např. když se květina nezalévá, uschne)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Vycházka do přírody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Pokusy</w:t>
            </w:r>
          </w:p>
          <w:p w:rsidR="009019ED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Fair </w:t>
            </w: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</w:p>
          <w:p w:rsidR="009019ED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Spolupracuje se spolužáky na řešení problémů, které vyvstanou při běžném provozu školy, učí se porozumět odlišným názorům na řešení problému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Sběrová soutěž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Třídění odpadů 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Výukové filmy s ekologickou tématikou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dentifikuje aktuální environmentální problém v okolí, popíše, jak se jej osobně může dotýkat, a vyhodnotí, zda se na něm osobně podílí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Vycházka 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Akce „Čištění říčky Senice“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Simulační hry</w:t>
            </w:r>
          </w:p>
        </w:tc>
      </w:tr>
    </w:tbl>
    <w:p w:rsidR="009019ED" w:rsidRPr="00E951D8" w:rsidRDefault="009019ED" w:rsidP="009019E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19ED" w:rsidRPr="00030569" w:rsidRDefault="009019ED" w:rsidP="009019ED">
      <w:pPr>
        <w:pStyle w:val="Nadpis3"/>
        <w:rPr>
          <w:i w:val="0"/>
        </w:rPr>
      </w:pPr>
      <w:bookmarkStart w:id="20" w:name="_Toc522461026"/>
      <w:bookmarkStart w:id="21" w:name="_Toc146797351"/>
      <w:proofErr w:type="spellStart"/>
      <w:r w:rsidRPr="00030569">
        <w:rPr>
          <w:i w:val="0"/>
        </w:rPr>
        <w:t>Akční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strategie</w:t>
      </w:r>
      <w:bookmarkEnd w:id="20"/>
      <w:bookmarkEnd w:id="21"/>
      <w:proofErr w:type="spellEnd"/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 xml:space="preserve">Dlouhodobý cíl: </w:t>
      </w:r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Vést žáky k základním vědomostem a dovednostem týkajících se oblasti třídění odpadů, využití druhotných surovin, šetření vodou a energiemi, k významu zeleně a ohleduplnému chování k přírodě.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5"/>
        <w:gridCol w:w="4498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Výstupy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ybere z běžných každodenních činností ty, při kterých může svým chováním snížit jejich dopad na životní prostředí; navrhne konkrétní opatření, které by k tomuto snížení vedlo (např. šetření vodou při denní hygieně)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Simulační hry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Pozorování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Práce ve skupinách – problémové situace</w:t>
            </w:r>
          </w:p>
          <w:p w:rsidR="009019ED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Pokusy s vodou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bez aut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káže svému vrstevníkovi postup, jak provést jednoduché opatření z oblasti </w:t>
            </w: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ekomanagementu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, které sám považuje za důležité (např. upozorní, že „plast patří sem“); vysvětlí důvody, proč opatření provádí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Třídění odpadu ve třídách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Hry s ekologickou tématikou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Dramatizace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vede výhody a nevýhody různých opatření z oblasti </w:t>
            </w: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ekomanagementu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, která snižují dopady vlastního jednání na životní prostředí; (např. třídění odpadu, šetření vodou a energií)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Skupinové práce, prezentace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Pozorování a vyhodnocování (počítání spotřeby vody, energie,…)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Bleší trh</w:t>
            </w:r>
          </w:p>
          <w:p w:rsidR="009019ED" w:rsidRPr="00E951D8" w:rsidRDefault="009019ED" w:rsidP="001C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Čištění Senice</w:t>
            </w:r>
          </w:p>
        </w:tc>
      </w:tr>
    </w:tbl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9ED" w:rsidRPr="00030569" w:rsidRDefault="009019ED" w:rsidP="009019ED">
      <w:pPr>
        <w:pStyle w:val="Nadpis2"/>
        <w:rPr>
          <w:i w:val="0"/>
        </w:rPr>
      </w:pPr>
      <w:bookmarkStart w:id="22" w:name="_Toc522461027"/>
      <w:bookmarkStart w:id="23" w:name="_Toc146797352"/>
      <w:proofErr w:type="spellStart"/>
      <w:r w:rsidRPr="00030569">
        <w:rPr>
          <w:i w:val="0"/>
        </w:rPr>
        <w:t>Organizace</w:t>
      </w:r>
      <w:proofErr w:type="spellEnd"/>
      <w:r w:rsidRPr="00030569">
        <w:rPr>
          <w:i w:val="0"/>
        </w:rPr>
        <w:t xml:space="preserve"> a </w:t>
      </w:r>
      <w:proofErr w:type="spellStart"/>
      <w:r w:rsidRPr="00030569">
        <w:rPr>
          <w:i w:val="0"/>
        </w:rPr>
        <w:t>provozu</w:t>
      </w:r>
      <w:bookmarkEnd w:id="22"/>
      <w:bookmarkEnd w:id="23"/>
      <w:proofErr w:type="spellEnd"/>
    </w:p>
    <w:p w:rsidR="009019ED" w:rsidRPr="00030569" w:rsidRDefault="009019ED" w:rsidP="009019ED">
      <w:pPr>
        <w:pStyle w:val="Nadpis3"/>
        <w:rPr>
          <w:i w:val="0"/>
        </w:rPr>
      </w:pPr>
      <w:bookmarkStart w:id="24" w:name="_Toc522461028"/>
      <w:bookmarkStart w:id="25" w:name="_Toc146797353"/>
      <w:proofErr w:type="spellStart"/>
      <w:r w:rsidRPr="00030569">
        <w:rPr>
          <w:i w:val="0"/>
        </w:rPr>
        <w:t>Organizace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výuky</w:t>
      </w:r>
      <w:proofErr w:type="spellEnd"/>
      <w:r w:rsidRPr="00030569">
        <w:rPr>
          <w:i w:val="0"/>
        </w:rPr>
        <w:t xml:space="preserve">, </w:t>
      </w:r>
      <w:proofErr w:type="spellStart"/>
      <w:r w:rsidRPr="00030569">
        <w:rPr>
          <w:i w:val="0"/>
        </w:rPr>
        <w:t>vzdělávání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žáků</w:t>
      </w:r>
      <w:bookmarkEnd w:id="24"/>
      <w:bookmarkEnd w:id="25"/>
      <w:proofErr w:type="spellEnd"/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Cíl: Podporovat zapojení žáků do EV programů, začlenit environmentální tématiku do vyučování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0"/>
        <w:gridCol w:w="4503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Zabezpečit akce směřující ke vzdělávání žáků v oblasti EVVO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Na každý školní rok vytvořit roční plán akcí s EV tématikou</w:t>
            </w:r>
          </w:p>
          <w:p w:rsidR="009019ED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Zabezpečit návštěvy ekocenter a blízkých organizací se zaměřením na EVVO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Přírodovědná soutěž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Jaloveček</w:t>
            </w:r>
            <w:proofErr w:type="spellEnd"/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Pořádání přírodovědných exkurzí a výletů do přírody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Jednou za rok uskutečnit jeden výlet do přírody a jednu přírodovědnou exkurzi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Školní projekty zaměřené na EVVO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Země, D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en vody,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en stromů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Tématický</w:t>
            </w:r>
            <w:proofErr w:type="spell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 den – „Zvířecí den“</w:t>
            </w:r>
          </w:p>
          <w:p w:rsidR="009019ED" w:rsidRPr="00E951D8" w:rsidRDefault="009019ED" w:rsidP="001C45A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Začlenit vyučování v</w:t>
            </w:r>
            <w:r w:rsidR="003B23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přírodě</w:t>
            </w:r>
          </w:p>
        </w:tc>
        <w:tc>
          <w:tcPr>
            <w:tcW w:w="4531" w:type="dxa"/>
          </w:tcPr>
          <w:p w:rsidR="009019ED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Informační nástěnky, prezentace, pracovní listy, fotodokumentace</w:t>
            </w:r>
          </w:p>
          <w:p w:rsidR="009019ED" w:rsidRPr="000579D3" w:rsidRDefault="009019ED" w:rsidP="009019E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Les ve škole</w:t>
            </w:r>
          </w:p>
        </w:tc>
      </w:tr>
    </w:tbl>
    <w:p w:rsidR="009019ED" w:rsidRPr="00E951D8" w:rsidRDefault="009019ED" w:rsidP="009019E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9ED" w:rsidRPr="00030569" w:rsidRDefault="009019ED" w:rsidP="009019E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569">
        <w:rPr>
          <w:rFonts w:ascii="Times New Roman" w:hAnsi="Times New Roman" w:cs="Times New Roman"/>
          <w:b/>
          <w:sz w:val="24"/>
          <w:szCs w:val="24"/>
          <w:u w:val="single"/>
        </w:rPr>
        <w:t>Zájmové vzdělávání</w:t>
      </w:r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Cíl: Rozvíjet zájmové vzdělávání žáků v oblasti EVVO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Pokračovat v realizaci zájmových kroužků</w:t>
            </w:r>
          </w:p>
        </w:tc>
        <w:tc>
          <w:tcPr>
            <w:tcW w:w="4531" w:type="dxa"/>
          </w:tcPr>
          <w:p w:rsidR="009019ED" w:rsidRPr="009019ED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9ED">
              <w:rPr>
                <w:rFonts w:ascii="Times New Roman" w:hAnsi="Times New Roman" w:cs="Times New Roman"/>
                <w:sz w:val="24"/>
                <w:szCs w:val="24"/>
              </w:rPr>
              <w:t>Dramatický kroužek</w:t>
            </w:r>
          </w:p>
          <w:p w:rsidR="009019ED" w:rsidRPr="009019ED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9ED">
              <w:rPr>
                <w:rFonts w:ascii="Times New Roman" w:hAnsi="Times New Roman" w:cs="Times New Roman"/>
                <w:sz w:val="24"/>
                <w:szCs w:val="24"/>
              </w:rPr>
              <w:t>Pohybové hry</w:t>
            </w:r>
          </w:p>
          <w:p w:rsidR="009019ED" w:rsidRPr="009019ED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9ED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achový kroužek</w:t>
            </w:r>
          </w:p>
          <w:p w:rsidR="009019ED" w:rsidRPr="009019ED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19ED">
              <w:rPr>
                <w:rFonts w:ascii="Times New Roman" w:hAnsi="Times New Roman" w:cs="Times New Roman"/>
                <w:sz w:val="24"/>
                <w:szCs w:val="24"/>
              </w:rPr>
              <w:t>Biblický kroužek</w:t>
            </w:r>
          </w:p>
          <w:p w:rsidR="009019ED" w:rsidRPr="009019ED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9ED">
              <w:rPr>
                <w:rFonts w:ascii="Times New Roman" w:hAnsi="Times New Roman" w:cs="Times New Roman"/>
                <w:sz w:val="24"/>
                <w:szCs w:val="24"/>
              </w:rPr>
              <w:t>Klubík</w:t>
            </w:r>
            <w:proofErr w:type="spellEnd"/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Realizovat dobrovolné akce se zapojením žáků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9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Dobrovolná akce „Ukliďme si naši říčku Senici“</w:t>
            </w:r>
          </w:p>
        </w:tc>
      </w:tr>
    </w:tbl>
    <w:p w:rsidR="003B2378" w:rsidRPr="00E951D8" w:rsidRDefault="003B2378" w:rsidP="009019E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9019ED" w:rsidRPr="003B2378" w:rsidRDefault="009019ED" w:rsidP="003B2378">
      <w:pPr>
        <w:pStyle w:val="Nadpis3"/>
        <w:rPr>
          <w:i w:val="0"/>
          <w:lang w:val="cs-CZ"/>
        </w:rPr>
      </w:pPr>
      <w:bookmarkStart w:id="26" w:name="_Toc522461029"/>
      <w:bookmarkStart w:id="27" w:name="_Toc146797354"/>
      <w:r w:rsidRPr="003B2378">
        <w:rPr>
          <w:i w:val="0"/>
          <w:lang w:val="cs-CZ"/>
        </w:rPr>
        <w:t>Provoz školy - ekologizace provozu školy a školního areálu</w:t>
      </w:r>
      <w:bookmarkEnd w:id="26"/>
      <w:bookmarkEnd w:id="27"/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Cíl: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569">
        <w:rPr>
          <w:rFonts w:ascii="Times New Roman" w:hAnsi="Times New Roman" w:cs="Times New Roman"/>
          <w:b/>
          <w:sz w:val="24"/>
          <w:szCs w:val="24"/>
        </w:rPr>
        <w:t>Dosáhnout ekologicky šetrnějšího provozu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Snížení energetické náročnosti provozu školy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Dokončit instalaci úsporných svítidel ve všech prostorách školy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Zavést pravidla šetření el. </w:t>
            </w:r>
            <w:proofErr w:type="gramStart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gramEnd"/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 a vody ve všech třídách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Třídit odpad v rámci každé třídy – papír, plast, směsný odpad. 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 rámci školy třídit sklo, hliník, baterie, použitý jedlý olej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Ve třídách i na chodbách jsou rozmístěny barevné kontejnery na třídění odpadu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Sběrová soutěž</w:t>
            </w:r>
          </w:p>
        </w:tc>
      </w:tr>
    </w:tbl>
    <w:p w:rsidR="009019ED" w:rsidRPr="00E951D8" w:rsidRDefault="009019ED" w:rsidP="009019ED">
      <w:pPr>
        <w:pStyle w:val="Odstavecseseznamem"/>
        <w:tabs>
          <w:tab w:val="left" w:pos="1080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9ED" w:rsidRPr="00030569" w:rsidRDefault="009019ED" w:rsidP="009019ED">
      <w:pPr>
        <w:pStyle w:val="Nadpis3"/>
        <w:rPr>
          <w:i w:val="0"/>
          <w:lang w:val="cs-CZ"/>
        </w:rPr>
      </w:pPr>
      <w:bookmarkStart w:id="28" w:name="_Toc522461030"/>
      <w:bookmarkStart w:id="29" w:name="_Toc146797355"/>
      <w:r w:rsidRPr="00030569">
        <w:rPr>
          <w:i w:val="0"/>
          <w:lang w:val="cs-CZ"/>
        </w:rPr>
        <w:t>Další vzdělávání pedagogických pracovníků a personálního zajištění</w:t>
      </w:r>
      <w:bookmarkEnd w:id="28"/>
      <w:bookmarkEnd w:id="29"/>
    </w:p>
    <w:p w:rsidR="009019ED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Cíl: Podporovat další vzdělávání pedagogických i nepedagogických pracovníků a koordinátora EVVO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499"/>
        <w:gridCol w:w="4504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Zapojit pedagogy do vzdělávacích programů zaměřených na EVVO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Koordinátor seznamuje pedagogy s aktuální nabídkou vzdělávacích aktivit v oblasti EVVO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Pravidelně informuje pedagogy o nových trendech a pomůckách v oblasti EVVO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Podpora dalšího vzdělávání koordinátora EVVO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Účast na konferencích EVVO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0"/>
              </w:num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Podpora dalšího vzdělávání vedoucí školní jídelny v oblasti zdravého stravování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Semináře </w:t>
            </w:r>
          </w:p>
        </w:tc>
      </w:tr>
    </w:tbl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</w:p>
    <w:p w:rsidR="009019ED" w:rsidRPr="00030569" w:rsidRDefault="009019ED" w:rsidP="009019ED">
      <w:pPr>
        <w:pStyle w:val="Nadpis3"/>
        <w:rPr>
          <w:i w:val="0"/>
        </w:rPr>
      </w:pPr>
      <w:bookmarkStart w:id="30" w:name="_Toc522461031"/>
      <w:bookmarkStart w:id="31" w:name="_Toc146797356"/>
      <w:proofErr w:type="spellStart"/>
      <w:r w:rsidRPr="00030569">
        <w:rPr>
          <w:i w:val="0"/>
        </w:rPr>
        <w:t>Materiální</w:t>
      </w:r>
      <w:proofErr w:type="spellEnd"/>
      <w:r w:rsidRPr="00030569">
        <w:rPr>
          <w:i w:val="0"/>
        </w:rPr>
        <w:t xml:space="preserve">, </w:t>
      </w:r>
      <w:proofErr w:type="spellStart"/>
      <w:r w:rsidRPr="00030569">
        <w:rPr>
          <w:i w:val="0"/>
        </w:rPr>
        <w:t>prostorové</w:t>
      </w:r>
      <w:proofErr w:type="spellEnd"/>
      <w:r w:rsidRPr="00030569">
        <w:rPr>
          <w:i w:val="0"/>
        </w:rPr>
        <w:t xml:space="preserve"> a </w:t>
      </w:r>
      <w:proofErr w:type="spellStart"/>
      <w:r w:rsidRPr="00030569">
        <w:rPr>
          <w:i w:val="0"/>
        </w:rPr>
        <w:t>technické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zajištění</w:t>
      </w:r>
      <w:proofErr w:type="spellEnd"/>
      <w:r w:rsidRPr="00030569">
        <w:rPr>
          <w:i w:val="0"/>
        </w:rPr>
        <w:t xml:space="preserve"> EVVO</w:t>
      </w:r>
      <w:bookmarkEnd w:id="30"/>
      <w:bookmarkEnd w:id="31"/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Cíl: Zabezpečit vhodné podmínky pro EVVO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4"/>
        <w:gridCol w:w="4499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Žáci pečují o zeleň ve škole a jejím okolí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Koutky živé přírody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Práce na školním pozemku (pěstování zeleniny,…) 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Jarní úklid kolem školy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Škola postupně upravuje a vybavuje areál školní zahrady 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Nákup vhodného nářadí 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Pomoc místních řemeslníků při udržování zahrady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 xml:space="preserve">Pedagogové i žáci využívají školní knihovnu 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Nákup publikací týkajících se EVVO – koordinátor</w:t>
            </w:r>
          </w:p>
        </w:tc>
      </w:tr>
    </w:tbl>
    <w:p w:rsidR="009019ED" w:rsidRPr="00E951D8" w:rsidRDefault="009019ED" w:rsidP="009019ED">
      <w:pPr>
        <w:rPr>
          <w:rFonts w:ascii="Times New Roman" w:hAnsi="Times New Roman" w:cs="Times New Roman"/>
          <w:sz w:val="24"/>
          <w:szCs w:val="24"/>
        </w:rPr>
      </w:pPr>
    </w:p>
    <w:p w:rsidR="009019ED" w:rsidRPr="00030569" w:rsidRDefault="009019ED" w:rsidP="009019ED">
      <w:pPr>
        <w:pStyle w:val="Nadpis3"/>
        <w:rPr>
          <w:i w:val="0"/>
        </w:rPr>
      </w:pPr>
      <w:bookmarkStart w:id="32" w:name="_Toc522461032"/>
      <w:bookmarkStart w:id="33" w:name="_Toc146797357"/>
      <w:proofErr w:type="spellStart"/>
      <w:r w:rsidRPr="00030569">
        <w:rPr>
          <w:i w:val="0"/>
        </w:rPr>
        <w:t>Finanční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zajištění</w:t>
      </w:r>
      <w:proofErr w:type="spellEnd"/>
      <w:r w:rsidRPr="00030569">
        <w:rPr>
          <w:i w:val="0"/>
        </w:rPr>
        <w:t xml:space="preserve"> EVVO</w:t>
      </w:r>
      <w:bookmarkEnd w:id="32"/>
      <w:bookmarkEnd w:id="33"/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Cíl: Zabezpečit dostatek financí na činnost v oblasti EVVO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8"/>
        <w:gridCol w:w="4505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Prostředky 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Škola využívá finanční podpory obce a sponzorských darů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Zajištění sponzorských darů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Spolupráce se zřizovatelem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Škola využívá finančních prostředků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dotací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Koordinátor sleduje a zpracovává nabídky dotací na podporu EVVO</w:t>
            </w:r>
          </w:p>
        </w:tc>
      </w:tr>
    </w:tbl>
    <w:p w:rsidR="009019ED" w:rsidRPr="00E951D8" w:rsidRDefault="003B2378" w:rsidP="009019ED">
      <w:pPr>
        <w:tabs>
          <w:tab w:val="left" w:pos="353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019ED" w:rsidRPr="00030569" w:rsidRDefault="009019ED" w:rsidP="009019ED">
      <w:pPr>
        <w:pStyle w:val="Nadpis3"/>
        <w:rPr>
          <w:i w:val="0"/>
        </w:rPr>
      </w:pPr>
      <w:bookmarkStart w:id="34" w:name="_Toc522461033"/>
      <w:bookmarkStart w:id="35" w:name="_Toc146797358"/>
      <w:bookmarkStart w:id="36" w:name="_GoBack"/>
      <w:bookmarkEnd w:id="36"/>
      <w:proofErr w:type="spellStart"/>
      <w:r w:rsidRPr="00030569">
        <w:rPr>
          <w:i w:val="0"/>
        </w:rPr>
        <w:t>Spolupráce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školy</w:t>
      </w:r>
      <w:proofErr w:type="spellEnd"/>
      <w:r w:rsidRPr="00030569">
        <w:rPr>
          <w:i w:val="0"/>
        </w:rPr>
        <w:t xml:space="preserve"> s </w:t>
      </w:r>
      <w:proofErr w:type="spellStart"/>
      <w:r w:rsidRPr="00030569">
        <w:rPr>
          <w:i w:val="0"/>
        </w:rPr>
        <w:t>dalšími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subjekty</w:t>
      </w:r>
      <w:proofErr w:type="spellEnd"/>
      <w:r w:rsidRPr="00030569">
        <w:rPr>
          <w:i w:val="0"/>
        </w:rPr>
        <w:t xml:space="preserve"> a </w:t>
      </w:r>
      <w:proofErr w:type="spellStart"/>
      <w:r w:rsidRPr="00030569">
        <w:rPr>
          <w:i w:val="0"/>
        </w:rPr>
        <w:t>sociálními</w:t>
      </w:r>
      <w:proofErr w:type="spellEnd"/>
      <w:r w:rsidRPr="00030569">
        <w:rPr>
          <w:i w:val="0"/>
        </w:rPr>
        <w:t xml:space="preserve"> </w:t>
      </w:r>
      <w:proofErr w:type="spellStart"/>
      <w:r w:rsidRPr="00030569">
        <w:rPr>
          <w:i w:val="0"/>
        </w:rPr>
        <w:t>partnery</w:t>
      </w:r>
      <w:bookmarkEnd w:id="34"/>
      <w:bookmarkEnd w:id="35"/>
      <w:proofErr w:type="spellEnd"/>
    </w:p>
    <w:p w:rsidR="009019ED" w:rsidRPr="00030569" w:rsidRDefault="009019ED" w:rsidP="009019ED">
      <w:pPr>
        <w:rPr>
          <w:rFonts w:ascii="Times New Roman" w:hAnsi="Times New Roman" w:cs="Times New Roman"/>
          <w:b/>
          <w:sz w:val="24"/>
          <w:szCs w:val="24"/>
        </w:rPr>
      </w:pPr>
      <w:r w:rsidRPr="00030569">
        <w:rPr>
          <w:rFonts w:ascii="Times New Roman" w:hAnsi="Times New Roman" w:cs="Times New Roman"/>
          <w:b/>
          <w:sz w:val="24"/>
          <w:szCs w:val="24"/>
        </w:rPr>
        <w:t>Cíl: Spolupracovat v oblasti EVVO s veřejností, se středisky ekologické výchovy a jinými subjekty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500"/>
      </w:tblGrid>
      <w:tr w:rsidR="009019ED" w:rsidRPr="00030569" w:rsidTr="001C45A3"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Opatření</w:t>
            </w:r>
          </w:p>
        </w:tc>
        <w:tc>
          <w:tcPr>
            <w:tcW w:w="4531" w:type="dxa"/>
          </w:tcPr>
          <w:p w:rsidR="009019ED" w:rsidRPr="00030569" w:rsidRDefault="009019ED" w:rsidP="001C4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69">
              <w:rPr>
                <w:rFonts w:ascii="Times New Roman" w:hAnsi="Times New Roman" w:cs="Times New Roman"/>
                <w:b/>
                <w:sz w:val="24"/>
                <w:szCs w:val="24"/>
              </w:rPr>
              <w:t>Prostředky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Škola spolupracuje s místními organizacemi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Hasičský kroužek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Besedy s hasiči</w:t>
            </w:r>
          </w:p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Pomoc místních organizací (Ukliďme Česko – Čištění Senice)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Spolupráce s ekocentry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Exkurze, besedy, přednášky</w:t>
            </w:r>
          </w:p>
        </w:tc>
      </w:tr>
      <w:tr w:rsidR="009019ED" w:rsidRPr="00E951D8" w:rsidTr="001C45A3"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Spolupráce s CHKO Beskydy</w:t>
            </w:r>
          </w:p>
        </w:tc>
        <w:tc>
          <w:tcPr>
            <w:tcW w:w="4531" w:type="dxa"/>
          </w:tcPr>
          <w:p w:rsidR="009019ED" w:rsidRPr="00E951D8" w:rsidRDefault="009019ED" w:rsidP="009019ED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1D8">
              <w:rPr>
                <w:rFonts w:ascii="Times New Roman" w:hAnsi="Times New Roman" w:cs="Times New Roman"/>
                <w:sz w:val="24"/>
                <w:szCs w:val="24"/>
              </w:rPr>
              <w:t>Besedy, přednášky</w:t>
            </w:r>
          </w:p>
        </w:tc>
      </w:tr>
    </w:tbl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9ED" w:rsidRPr="00030569" w:rsidRDefault="009019ED" w:rsidP="009019ED">
      <w:pPr>
        <w:pStyle w:val="Nadpis2"/>
        <w:rPr>
          <w:i w:val="0"/>
          <w:lang w:val="cs-CZ"/>
        </w:rPr>
      </w:pPr>
      <w:bookmarkStart w:id="37" w:name="_Toc522461034"/>
      <w:bookmarkStart w:id="38" w:name="_Toc146797359"/>
      <w:r w:rsidRPr="00030569">
        <w:rPr>
          <w:i w:val="0"/>
          <w:lang w:val="cs-CZ"/>
        </w:rPr>
        <w:t>Začlenění školního programu EVVO do dokumentů školy</w:t>
      </w:r>
      <w:bookmarkEnd w:id="37"/>
      <w:bookmarkEnd w:id="38"/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Dlouhodobý Školní program EVVO je zpracován jako samostatný dokument, který tvoří přílohu ŠVP. Na každý nový školní rok bude vypracován Roční program EVVO, který bude v červnu vyhodnocen. Následně budou prováděny změny, které umožní lépe naplňovat jednotlivé cíle Školního programu EVVO na škole. </w:t>
      </w:r>
    </w:p>
    <w:p w:rsidR="009019ED" w:rsidRPr="00E951D8" w:rsidRDefault="009019ED" w:rsidP="00901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Ve školním vzdělávacím programu je EVVO začleněna jako průřezové téma do všech vzdělávacích oblastí. Tematické okruhy průřezových témat procházejí napříč vzdělávacími oblastmi a umožňují propojení vzdělávacích obsahů oborů.</w:t>
      </w:r>
      <w:r w:rsidR="003B237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1"/>
        <w:tblW w:w="9322" w:type="dxa"/>
        <w:tblLayout w:type="fixed"/>
        <w:tblLook w:val="01E0" w:firstRow="1" w:lastRow="1" w:firstColumn="1" w:lastColumn="1" w:noHBand="0" w:noVBand="0"/>
      </w:tblPr>
      <w:tblGrid>
        <w:gridCol w:w="3348"/>
        <w:gridCol w:w="1260"/>
        <w:gridCol w:w="1260"/>
        <w:gridCol w:w="1260"/>
        <w:gridCol w:w="1260"/>
        <w:gridCol w:w="934"/>
      </w:tblGrid>
      <w:tr w:rsidR="009019ED" w:rsidRPr="00E951D8" w:rsidTr="001C45A3">
        <w:trPr>
          <w:trHeight w:val="641"/>
        </w:trPr>
        <w:tc>
          <w:tcPr>
            <w:tcW w:w="9322" w:type="dxa"/>
            <w:gridSpan w:val="6"/>
          </w:tcPr>
          <w:p w:rsidR="009019ED" w:rsidRPr="00E951D8" w:rsidRDefault="009019ED" w:rsidP="001C45A3">
            <w:pPr>
              <w:rPr>
                <w:b/>
                <w:sz w:val="24"/>
                <w:szCs w:val="24"/>
              </w:rPr>
            </w:pPr>
          </w:p>
          <w:p w:rsidR="009019ED" w:rsidRPr="00E951D8" w:rsidRDefault="009019ED" w:rsidP="001C45A3">
            <w:pPr>
              <w:rPr>
                <w:b/>
                <w:sz w:val="24"/>
                <w:szCs w:val="24"/>
              </w:rPr>
            </w:pPr>
            <w:r w:rsidRPr="00E951D8">
              <w:rPr>
                <w:b/>
                <w:sz w:val="24"/>
                <w:szCs w:val="24"/>
              </w:rPr>
              <w:t>Environmentální výchova</w:t>
            </w:r>
          </w:p>
        </w:tc>
      </w:tr>
      <w:tr w:rsidR="009019ED" w:rsidRPr="00E951D8" w:rsidTr="001C45A3">
        <w:trPr>
          <w:trHeight w:val="321"/>
        </w:trPr>
        <w:tc>
          <w:tcPr>
            <w:tcW w:w="9322" w:type="dxa"/>
            <w:gridSpan w:val="6"/>
          </w:tcPr>
          <w:p w:rsidR="009019ED" w:rsidRPr="00E951D8" w:rsidRDefault="009019ED" w:rsidP="001C45A3">
            <w:pPr>
              <w:jc w:val="center"/>
              <w:rPr>
                <w:b/>
                <w:sz w:val="24"/>
                <w:szCs w:val="24"/>
              </w:rPr>
            </w:pPr>
            <w:r w:rsidRPr="00E951D8">
              <w:rPr>
                <w:b/>
                <w:sz w:val="24"/>
                <w:szCs w:val="24"/>
              </w:rPr>
              <w:t>1. stupeň</w:t>
            </w:r>
          </w:p>
        </w:tc>
      </w:tr>
      <w:tr w:rsidR="009019ED" w:rsidRPr="00E951D8" w:rsidTr="001C45A3">
        <w:trPr>
          <w:trHeight w:val="607"/>
        </w:trPr>
        <w:tc>
          <w:tcPr>
            <w:tcW w:w="3348" w:type="dxa"/>
          </w:tcPr>
          <w:p w:rsidR="009019ED" w:rsidRPr="00E951D8" w:rsidRDefault="009019ED" w:rsidP="001C45A3">
            <w:pPr>
              <w:jc w:val="center"/>
              <w:rPr>
                <w:b/>
                <w:sz w:val="24"/>
                <w:szCs w:val="24"/>
              </w:rPr>
            </w:pPr>
            <w:r w:rsidRPr="00E951D8">
              <w:rPr>
                <w:b/>
                <w:sz w:val="24"/>
                <w:szCs w:val="24"/>
              </w:rPr>
              <w:t xml:space="preserve">Název </w:t>
            </w:r>
            <w:proofErr w:type="spellStart"/>
            <w:r w:rsidRPr="00E951D8">
              <w:rPr>
                <w:b/>
                <w:sz w:val="24"/>
                <w:szCs w:val="24"/>
              </w:rPr>
              <w:t>tématického</w:t>
            </w:r>
            <w:proofErr w:type="spellEnd"/>
            <w:r w:rsidRPr="00E951D8">
              <w:rPr>
                <w:b/>
                <w:sz w:val="24"/>
                <w:szCs w:val="24"/>
              </w:rPr>
              <w:t xml:space="preserve"> okruhu EV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1.</w:t>
            </w:r>
          </w:p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ročník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2.</w:t>
            </w:r>
          </w:p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ročník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3.</w:t>
            </w:r>
          </w:p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ročník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4.</w:t>
            </w:r>
          </w:p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ročník</w:t>
            </w:r>
          </w:p>
        </w:tc>
        <w:tc>
          <w:tcPr>
            <w:tcW w:w="934" w:type="dxa"/>
          </w:tcPr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5.</w:t>
            </w:r>
          </w:p>
          <w:p w:rsidR="009019ED" w:rsidRPr="00E951D8" w:rsidRDefault="009019ED" w:rsidP="001C45A3">
            <w:pPr>
              <w:jc w:val="center"/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ročník</w:t>
            </w:r>
          </w:p>
        </w:tc>
      </w:tr>
      <w:tr w:rsidR="009019ED" w:rsidRPr="00E951D8" w:rsidTr="001C45A3">
        <w:trPr>
          <w:trHeight w:val="607"/>
        </w:trPr>
        <w:tc>
          <w:tcPr>
            <w:tcW w:w="3348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Ekosystémy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PRV, VV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PŘ, VV</w:t>
            </w:r>
          </w:p>
        </w:tc>
        <w:tc>
          <w:tcPr>
            <w:tcW w:w="934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VV</w:t>
            </w:r>
          </w:p>
        </w:tc>
      </w:tr>
      <w:tr w:rsidR="009019ED" w:rsidRPr="00E951D8" w:rsidTr="001C45A3">
        <w:trPr>
          <w:trHeight w:val="607"/>
        </w:trPr>
        <w:tc>
          <w:tcPr>
            <w:tcW w:w="3348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Základní podmínky života</w:t>
            </w:r>
          </w:p>
          <w:p w:rsidR="009019ED" w:rsidRPr="00E951D8" w:rsidRDefault="009019ED" w:rsidP="001C4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PRV, VV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VV</w:t>
            </w:r>
          </w:p>
        </w:tc>
        <w:tc>
          <w:tcPr>
            <w:tcW w:w="934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PŘ, VV</w:t>
            </w:r>
          </w:p>
        </w:tc>
      </w:tr>
      <w:tr w:rsidR="009019ED" w:rsidRPr="00E951D8" w:rsidTr="001C45A3">
        <w:trPr>
          <w:trHeight w:val="607"/>
        </w:trPr>
        <w:tc>
          <w:tcPr>
            <w:tcW w:w="3348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Lidské aktivity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 PČ, VV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PRV, PČ, M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PRV, PČ, M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PŘ, M, VV</w:t>
            </w:r>
          </w:p>
        </w:tc>
        <w:tc>
          <w:tcPr>
            <w:tcW w:w="934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PŘ, PČ, M, VV</w:t>
            </w:r>
          </w:p>
        </w:tc>
      </w:tr>
      <w:tr w:rsidR="009019ED" w:rsidRPr="00E951D8" w:rsidTr="001C45A3">
        <w:trPr>
          <w:trHeight w:val="607"/>
        </w:trPr>
        <w:tc>
          <w:tcPr>
            <w:tcW w:w="3348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Vztah člověka k přírodě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PRV, M, VV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PRV, VV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PRV, VV</w:t>
            </w:r>
          </w:p>
        </w:tc>
        <w:tc>
          <w:tcPr>
            <w:tcW w:w="1260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AJ, PČ, VV</w:t>
            </w:r>
          </w:p>
        </w:tc>
        <w:tc>
          <w:tcPr>
            <w:tcW w:w="934" w:type="dxa"/>
          </w:tcPr>
          <w:p w:rsidR="009019ED" w:rsidRPr="00E951D8" w:rsidRDefault="009019ED" w:rsidP="001C45A3">
            <w:pPr>
              <w:rPr>
                <w:sz w:val="24"/>
                <w:szCs w:val="24"/>
              </w:rPr>
            </w:pPr>
            <w:r w:rsidRPr="00E951D8">
              <w:rPr>
                <w:sz w:val="24"/>
                <w:szCs w:val="24"/>
              </w:rPr>
              <w:t>AJ, PŘ, VV</w:t>
            </w:r>
          </w:p>
        </w:tc>
      </w:tr>
    </w:tbl>
    <w:p w:rsidR="005E3983" w:rsidRDefault="005E3983"/>
    <w:sectPr w:rsidR="005E3983" w:rsidSect="001C45A3">
      <w:footerReference w:type="default" r:id="rId10"/>
      <w:pgSz w:w="11906" w:h="16838"/>
      <w:pgMar w:top="1134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A3" w:rsidRDefault="001C45A3" w:rsidP="001C45A3">
      <w:pPr>
        <w:spacing w:after="0" w:line="240" w:lineRule="auto"/>
      </w:pPr>
      <w:r>
        <w:separator/>
      </w:r>
    </w:p>
  </w:endnote>
  <w:endnote w:type="continuationSeparator" w:id="0">
    <w:p w:rsidR="001C45A3" w:rsidRDefault="001C45A3" w:rsidP="001C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290332"/>
      <w:docPartObj>
        <w:docPartGallery w:val="Page Numbers (Bottom of Page)"/>
        <w:docPartUnique/>
      </w:docPartObj>
    </w:sdtPr>
    <w:sdtContent>
      <w:p w:rsidR="003978ED" w:rsidRDefault="003978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78">
          <w:rPr>
            <w:noProof/>
          </w:rPr>
          <w:t>11</w:t>
        </w:r>
        <w:r>
          <w:fldChar w:fldCharType="end"/>
        </w:r>
      </w:p>
    </w:sdtContent>
  </w:sdt>
  <w:p w:rsidR="003978ED" w:rsidRDefault="003978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A3" w:rsidRDefault="001C45A3" w:rsidP="001C45A3">
      <w:pPr>
        <w:spacing w:after="0" w:line="240" w:lineRule="auto"/>
      </w:pPr>
      <w:r>
        <w:separator/>
      </w:r>
    </w:p>
  </w:footnote>
  <w:footnote w:type="continuationSeparator" w:id="0">
    <w:p w:rsidR="001C45A3" w:rsidRDefault="001C45A3" w:rsidP="001C4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09D"/>
    <w:multiLevelType w:val="hybridMultilevel"/>
    <w:tmpl w:val="BAF85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4F7E"/>
    <w:multiLevelType w:val="hybridMultilevel"/>
    <w:tmpl w:val="F90E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C7B72"/>
    <w:multiLevelType w:val="hybridMultilevel"/>
    <w:tmpl w:val="2578D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57C6"/>
    <w:multiLevelType w:val="hybridMultilevel"/>
    <w:tmpl w:val="8200B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439C"/>
    <w:multiLevelType w:val="hybridMultilevel"/>
    <w:tmpl w:val="347E1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8611E"/>
    <w:multiLevelType w:val="hybridMultilevel"/>
    <w:tmpl w:val="966C5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55D92"/>
    <w:multiLevelType w:val="hybridMultilevel"/>
    <w:tmpl w:val="C7582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B27EB"/>
    <w:multiLevelType w:val="hybridMultilevel"/>
    <w:tmpl w:val="68529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91290"/>
    <w:multiLevelType w:val="multilevel"/>
    <w:tmpl w:val="06B21680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lvlText w:val="%1.%2.%3."/>
      <w:lvlJc w:val="left"/>
      <w:pPr>
        <w:ind w:left="397" w:firstLine="3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5F42BF"/>
    <w:multiLevelType w:val="hybridMultilevel"/>
    <w:tmpl w:val="2E7CA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4570"/>
    <w:multiLevelType w:val="hybridMultilevel"/>
    <w:tmpl w:val="3654B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A19F1"/>
    <w:multiLevelType w:val="hybridMultilevel"/>
    <w:tmpl w:val="71006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376FB"/>
    <w:multiLevelType w:val="hybridMultilevel"/>
    <w:tmpl w:val="B442C71A"/>
    <w:lvl w:ilvl="0" w:tplc="1C401E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D5F6E"/>
    <w:multiLevelType w:val="hybridMultilevel"/>
    <w:tmpl w:val="61404430"/>
    <w:lvl w:ilvl="0" w:tplc="7FCA111C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766D2"/>
    <w:multiLevelType w:val="hybridMultilevel"/>
    <w:tmpl w:val="8F66B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00A8B"/>
    <w:multiLevelType w:val="hybridMultilevel"/>
    <w:tmpl w:val="564862AE"/>
    <w:lvl w:ilvl="0" w:tplc="54FEF3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B067E"/>
    <w:multiLevelType w:val="hybridMultilevel"/>
    <w:tmpl w:val="9D88E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02FB1"/>
    <w:multiLevelType w:val="hybridMultilevel"/>
    <w:tmpl w:val="347E1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46801"/>
    <w:multiLevelType w:val="hybridMultilevel"/>
    <w:tmpl w:val="7DBA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660A5"/>
    <w:multiLevelType w:val="hybridMultilevel"/>
    <w:tmpl w:val="5096F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7"/>
  </w:num>
  <w:num w:numId="5">
    <w:abstractNumId w:val="19"/>
  </w:num>
  <w:num w:numId="6">
    <w:abstractNumId w:val="6"/>
  </w:num>
  <w:num w:numId="7">
    <w:abstractNumId w:val="3"/>
  </w:num>
  <w:num w:numId="8">
    <w:abstractNumId w:val="10"/>
  </w:num>
  <w:num w:numId="9">
    <w:abstractNumId w:val="18"/>
  </w:num>
  <w:num w:numId="10">
    <w:abstractNumId w:val="0"/>
  </w:num>
  <w:num w:numId="11">
    <w:abstractNumId w:val="5"/>
  </w:num>
  <w:num w:numId="12">
    <w:abstractNumId w:val="14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ED"/>
    <w:rsid w:val="001C45A3"/>
    <w:rsid w:val="00386CBD"/>
    <w:rsid w:val="003978ED"/>
    <w:rsid w:val="003B2378"/>
    <w:rsid w:val="005E3983"/>
    <w:rsid w:val="009019ED"/>
    <w:rsid w:val="00D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9ED"/>
  </w:style>
  <w:style w:type="paragraph" w:styleId="Nadpis1">
    <w:name w:val="heading 1"/>
    <w:basedOn w:val="Odstavecseseznamem"/>
    <w:next w:val="Normln"/>
    <w:link w:val="Nadpis1Char"/>
    <w:uiPriority w:val="9"/>
    <w:qFormat/>
    <w:rsid w:val="009019ED"/>
    <w:pPr>
      <w:numPr>
        <w:numId w:val="16"/>
      </w:numPr>
      <w:pBdr>
        <w:bottom w:val="single" w:sz="4" w:space="1" w:color="auto"/>
      </w:pBdr>
      <w:tabs>
        <w:tab w:val="left" w:pos="3402"/>
        <w:tab w:val="left" w:pos="3969"/>
        <w:tab w:val="left" w:pos="7088"/>
      </w:tabs>
      <w:spacing w:line="360" w:lineRule="auto"/>
      <w:jc w:val="both"/>
      <w:outlineLvl w:val="0"/>
    </w:pPr>
    <w:rPr>
      <w:rFonts w:ascii="Times New Roman" w:hAnsi="Times New Roman" w:cs="Times New Roman"/>
      <w:b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19ED"/>
    <w:pPr>
      <w:numPr>
        <w:numId w:val="17"/>
      </w:numPr>
      <w:tabs>
        <w:tab w:val="left" w:pos="3402"/>
        <w:tab w:val="left" w:pos="3969"/>
        <w:tab w:val="left" w:pos="7088"/>
      </w:tabs>
      <w:spacing w:line="360" w:lineRule="auto"/>
      <w:jc w:val="both"/>
      <w:outlineLvl w:val="1"/>
    </w:pPr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019ED"/>
    <w:pPr>
      <w:numPr>
        <w:ilvl w:val="1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9019ED"/>
    <w:pPr>
      <w:numPr>
        <w:ilvl w:val="2"/>
      </w:numPr>
      <w:tabs>
        <w:tab w:val="clear" w:pos="3402"/>
        <w:tab w:val="clear" w:pos="3969"/>
        <w:tab w:val="clear" w:pos="7088"/>
      </w:tabs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4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45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9ED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019ED"/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9019ED"/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9019ED"/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paragraph" w:styleId="Odstavecseseznamem">
    <w:name w:val="List Paragraph"/>
    <w:basedOn w:val="Normln"/>
    <w:uiPriority w:val="34"/>
    <w:qFormat/>
    <w:rsid w:val="009019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019ED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pacing w:val="-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019ED"/>
    <w:rPr>
      <w:rFonts w:ascii="Arial" w:eastAsia="Times New Roman" w:hAnsi="Arial" w:cs="Arial"/>
      <w:color w:val="000000"/>
      <w:spacing w:val="-4"/>
      <w:szCs w:val="24"/>
      <w:lang w:eastAsia="cs-CZ"/>
    </w:rPr>
  </w:style>
  <w:style w:type="table" w:styleId="Mkatabulky">
    <w:name w:val="Table Grid"/>
    <w:basedOn w:val="Normlntabulka"/>
    <w:uiPriority w:val="39"/>
    <w:rsid w:val="0090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90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qFormat/>
    <w:rsid w:val="009019E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9019ED"/>
    <w:pPr>
      <w:tabs>
        <w:tab w:val="left" w:pos="660"/>
        <w:tab w:val="left" w:pos="7088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9019E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9019ED"/>
    <w:pPr>
      <w:spacing w:after="100"/>
      <w:ind w:left="660"/>
    </w:pPr>
  </w:style>
  <w:style w:type="paragraph" w:styleId="Nzev">
    <w:name w:val="Title"/>
    <w:basedOn w:val="Normln"/>
    <w:next w:val="Normln"/>
    <w:link w:val="NzevChar"/>
    <w:uiPriority w:val="10"/>
    <w:qFormat/>
    <w:rsid w:val="009019ED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19ED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45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45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45A3"/>
    <w:pPr>
      <w:keepNext/>
      <w:keepLines/>
      <w:numPr>
        <w:numId w:val="0"/>
      </w:numPr>
      <w:pBdr>
        <w:bottom w:val="none" w:sz="0" w:space="0" w:color="auto"/>
      </w:pBdr>
      <w:tabs>
        <w:tab w:val="clear" w:pos="3402"/>
        <w:tab w:val="clear" w:pos="3969"/>
        <w:tab w:val="clear" w:pos="7088"/>
      </w:tabs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5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A3"/>
  </w:style>
  <w:style w:type="paragraph" w:styleId="Zpat">
    <w:name w:val="footer"/>
    <w:basedOn w:val="Normln"/>
    <w:link w:val="ZpatChar"/>
    <w:uiPriority w:val="99"/>
    <w:unhideWhenUsed/>
    <w:rsid w:val="001C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A3"/>
  </w:style>
  <w:style w:type="character" w:styleId="Hypertextovodkaz">
    <w:name w:val="Hyperlink"/>
    <w:basedOn w:val="Standardnpsmoodstavce"/>
    <w:uiPriority w:val="99"/>
    <w:unhideWhenUsed/>
    <w:rsid w:val="00397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9ED"/>
  </w:style>
  <w:style w:type="paragraph" w:styleId="Nadpis1">
    <w:name w:val="heading 1"/>
    <w:basedOn w:val="Odstavecseseznamem"/>
    <w:next w:val="Normln"/>
    <w:link w:val="Nadpis1Char"/>
    <w:uiPriority w:val="9"/>
    <w:qFormat/>
    <w:rsid w:val="009019ED"/>
    <w:pPr>
      <w:numPr>
        <w:numId w:val="16"/>
      </w:numPr>
      <w:pBdr>
        <w:bottom w:val="single" w:sz="4" w:space="1" w:color="auto"/>
      </w:pBdr>
      <w:tabs>
        <w:tab w:val="left" w:pos="3402"/>
        <w:tab w:val="left" w:pos="3969"/>
        <w:tab w:val="left" w:pos="7088"/>
      </w:tabs>
      <w:spacing w:line="360" w:lineRule="auto"/>
      <w:jc w:val="both"/>
      <w:outlineLvl w:val="0"/>
    </w:pPr>
    <w:rPr>
      <w:rFonts w:ascii="Times New Roman" w:hAnsi="Times New Roman" w:cs="Times New Roman"/>
      <w:b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19ED"/>
    <w:pPr>
      <w:numPr>
        <w:numId w:val="17"/>
      </w:numPr>
      <w:tabs>
        <w:tab w:val="left" w:pos="3402"/>
        <w:tab w:val="left" w:pos="3969"/>
        <w:tab w:val="left" w:pos="7088"/>
      </w:tabs>
      <w:spacing w:line="360" w:lineRule="auto"/>
      <w:jc w:val="both"/>
      <w:outlineLvl w:val="1"/>
    </w:pPr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019ED"/>
    <w:pPr>
      <w:numPr>
        <w:ilvl w:val="1"/>
      </w:num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9019ED"/>
    <w:pPr>
      <w:numPr>
        <w:ilvl w:val="2"/>
      </w:numPr>
      <w:tabs>
        <w:tab w:val="clear" w:pos="3402"/>
        <w:tab w:val="clear" w:pos="3969"/>
        <w:tab w:val="clear" w:pos="7088"/>
      </w:tabs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4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45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9ED"/>
    <w:rPr>
      <w:rFonts w:ascii="Times New Roman" w:hAnsi="Times New Roman" w:cs="Times New Roman"/>
      <w:b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019ED"/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9019ED"/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9019ED"/>
    <w:rPr>
      <w:rFonts w:ascii="Times New Roman" w:hAnsi="Times New Roman" w:cs="Times New Roman"/>
      <w:b/>
      <w:i/>
      <w:sz w:val="28"/>
      <w:szCs w:val="28"/>
      <w:u w:val="single"/>
      <w:lang w:val="en-US"/>
    </w:rPr>
  </w:style>
  <w:style w:type="paragraph" w:styleId="Odstavecseseznamem">
    <w:name w:val="List Paragraph"/>
    <w:basedOn w:val="Normln"/>
    <w:uiPriority w:val="34"/>
    <w:qFormat/>
    <w:rsid w:val="009019E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019ED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pacing w:val="-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019ED"/>
    <w:rPr>
      <w:rFonts w:ascii="Arial" w:eastAsia="Times New Roman" w:hAnsi="Arial" w:cs="Arial"/>
      <w:color w:val="000000"/>
      <w:spacing w:val="-4"/>
      <w:szCs w:val="24"/>
      <w:lang w:eastAsia="cs-CZ"/>
    </w:rPr>
  </w:style>
  <w:style w:type="table" w:styleId="Mkatabulky">
    <w:name w:val="Table Grid"/>
    <w:basedOn w:val="Normlntabulka"/>
    <w:uiPriority w:val="39"/>
    <w:rsid w:val="0090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rsid w:val="0090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qFormat/>
    <w:rsid w:val="009019E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9019ED"/>
    <w:pPr>
      <w:tabs>
        <w:tab w:val="left" w:pos="660"/>
        <w:tab w:val="left" w:pos="7088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9019E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9019ED"/>
    <w:pPr>
      <w:spacing w:after="100"/>
      <w:ind w:left="660"/>
    </w:pPr>
  </w:style>
  <w:style w:type="paragraph" w:styleId="Nzev">
    <w:name w:val="Title"/>
    <w:basedOn w:val="Normln"/>
    <w:next w:val="Normln"/>
    <w:link w:val="NzevChar"/>
    <w:uiPriority w:val="10"/>
    <w:qFormat/>
    <w:rsid w:val="009019ED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19ED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45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45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45A3"/>
    <w:pPr>
      <w:keepNext/>
      <w:keepLines/>
      <w:numPr>
        <w:numId w:val="0"/>
      </w:numPr>
      <w:pBdr>
        <w:bottom w:val="none" w:sz="0" w:space="0" w:color="auto"/>
      </w:pBdr>
      <w:tabs>
        <w:tab w:val="clear" w:pos="3402"/>
        <w:tab w:val="clear" w:pos="3969"/>
        <w:tab w:val="clear" w:pos="7088"/>
      </w:tabs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5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A3"/>
  </w:style>
  <w:style w:type="paragraph" w:styleId="Zpat">
    <w:name w:val="footer"/>
    <w:basedOn w:val="Normln"/>
    <w:link w:val="ZpatChar"/>
    <w:uiPriority w:val="99"/>
    <w:unhideWhenUsed/>
    <w:rsid w:val="001C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A3"/>
  </w:style>
  <w:style w:type="character" w:styleId="Hypertextovodkaz">
    <w:name w:val="Hyperlink"/>
    <w:basedOn w:val="Standardnpsmoodstavce"/>
    <w:uiPriority w:val="99"/>
    <w:unhideWhenUsed/>
    <w:rsid w:val="00397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C6"/>
    <w:rsid w:val="005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5AD8B0EA6DE423E8CF3FAA25EE2869D">
    <w:name w:val="D5AD8B0EA6DE423E8CF3FAA25EE2869D"/>
    <w:rsid w:val="005757C6"/>
  </w:style>
  <w:style w:type="paragraph" w:customStyle="1" w:styleId="4BF12955E6C24F1298C3E0731168346D">
    <w:name w:val="4BF12955E6C24F1298C3E0731168346D"/>
    <w:rsid w:val="005757C6"/>
  </w:style>
  <w:style w:type="paragraph" w:customStyle="1" w:styleId="C36B41B4E3E64F709AC0D09340E661AF">
    <w:name w:val="C36B41B4E3E64F709AC0D09340E661AF"/>
    <w:rsid w:val="005757C6"/>
  </w:style>
  <w:style w:type="paragraph" w:customStyle="1" w:styleId="8D22EEF58DF54EC882C9A7822B236AB2">
    <w:name w:val="8D22EEF58DF54EC882C9A7822B236AB2"/>
    <w:rsid w:val="005757C6"/>
  </w:style>
  <w:style w:type="paragraph" w:customStyle="1" w:styleId="50E7057BB2CA451CA13F1CAD9A94204B">
    <w:name w:val="50E7057BB2CA451CA13F1CAD9A94204B"/>
    <w:rsid w:val="005757C6"/>
  </w:style>
  <w:style w:type="paragraph" w:customStyle="1" w:styleId="AE749F2D61BF4C898E6D37EC7E657DFB">
    <w:name w:val="AE749F2D61BF4C898E6D37EC7E657DFB"/>
    <w:rsid w:val="005757C6"/>
  </w:style>
  <w:style w:type="paragraph" w:customStyle="1" w:styleId="B3884DA96ED7436E9A804ED1A0EF0B28">
    <w:name w:val="B3884DA96ED7436E9A804ED1A0EF0B28"/>
    <w:rsid w:val="005757C6"/>
  </w:style>
  <w:style w:type="paragraph" w:customStyle="1" w:styleId="2887CB9E62734413804AFED60F36F3F6">
    <w:name w:val="2887CB9E62734413804AFED60F36F3F6"/>
    <w:rsid w:val="005757C6"/>
  </w:style>
  <w:style w:type="paragraph" w:customStyle="1" w:styleId="F8DA51C439D4468D8D763E9A7ADA5B28">
    <w:name w:val="F8DA51C439D4468D8D763E9A7ADA5B28"/>
    <w:rsid w:val="00575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5AD8B0EA6DE423E8CF3FAA25EE2869D">
    <w:name w:val="D5AD8B0EA6DE423E8CF3FAA25EE2869D"/>
    <w:rsid w:val="005757C6"/>
  </w:style>
  <w:style w:type="paragraph" w:customStyle="1" w:styleId="4BF12955E6C24F1298C3E0731168346D">
    <w:name w:val="4BF12955E6C24F1298C3E0731168346D"/>
    <w:rsid w:val="005757C6"/>
  </w:style>
  <w:style w:type="paragraph" w:customStyle="1" w:styleId="C36B41B4E3E64F709AC0D09340E661AF">
    <w:name w:val="C36B41B4E3E64F709AC0D09340E661AF"/>
    <w:rsid w:val="005757C6"/>
  </w:style>
  <w:style w:type="paragraph" w:customStyle="1" w:styleId="8D22EEF58DF54EC882C9A7822B236AB2">
    <w:name w:val="8D22EEF58DF54EC882C9A7822B236AB2"/>
    <w:rsid w:val="005757C6"/>
  </w:style>
  <w:style w:type="paragraph" w:customStyle="1" w:styleId="50E7057BB2CA451CA13F1CAD9A94204B">
    <w:name w:val="50E7057BB2CA451CA13F1CAD9A94204B"/>
    <w:rsid w:val="005757C6"/>
  </w:style>
  <w:style w:type="paragraph" w:customStyle="1" w:styleId="AE749F2D61BF4C898E6D37EC7E657DFB">
    <w:name w:val="AE749F2D61BF4C898E6D37EC7E657DFB"/>
    <w:rsid w:val="005757C6"/>
  </w:style>
  <w:style w:type="paragraph" w:customStyle="1" w:styleId="B3884DA96ED7436E9A804ED1A0EF0B28">
    <w:name w:val="B3884DA96ED7436E9A804ED1A0EF0B28"/>
    <w:rsid w:val="005757C6"/>
  </w:style>
  <w:style w:type="paragraph" w:customStyle="1" w:styleId="2887CB9E62734413804AFED60F36F3F6">
    <w:name w:val="2887CB9E62734413804AFED60F36F3F6"/>
    <w:rsid w:val="005757C6"/>
  </w:style>
  <w:style w:type="paragraph" w:customStyle="1" w:styleId="F8DA51C439D4468D8D763E9A7ADA5B28">
    <w:name w:val="F8DA51C439D4468D8D763E9A7ADA5B28"/>
    <w:rsid w:val="00575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95DE-3D5E-401C-BE95-3AE2FFB8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2696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2</cp:revision>
  <dcterms:created xsi:type="dcterms:W3CDTF">2023-09-28T09:55:00Z</dcterms:created>
  <dcterms:modified xsi:type="dcterms:W3CDTF">2023-09-28T10:42:00Z</dcterms:modified>
</cp:coreProperties>
</file>